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D678" w14:textId="77777777" w:rsidR="00D150DE" w:rsidRPr="0064747B" w:rsidRDefault="005D14E7" w:rsidP="001731EB">
      <w:pPr>
        <w:pStyle w:val="Tytu"/>
        <w:spacing w:before="960" w:after="120" w:line="320" w:lineRule="exact"/>
        <w:contextualSpacing w:val="0"/>
        <w:jc w:val="center"/>
        <w:rPr>
          <w:rStyle w:val="TytuZnak"/>
          <w:rFonts w:ascii="Arial" w:hAnsi="Arial" w:cs="Arial"/>
          <w:b/>
          <w:sz w:val="28"/>
          <w:szCs w:val="28"/>
        </w:rPr>
      </w:pPr>
      <w:r w:rsidRPr="0064747B">
        <w:rPr>
          <w:rStyle w:val="TytuZnak"/>
          <w:rFonts w:ascii="Arial" w:hAnsi="Arial" w:cs="Arial"/>
          <w:b/>
          <w:sz w:val="28"/>
          <w:szCs w:val="28"/>
        </w:rPr>
        <w:t>Regulamin uczestnictwa uczniów</w:t>
      </w:r>
      <w:r w:rsidR="007B32C9" w:rsidRPr="0064747B">
        <w:rPr>
          <w:rStyle w:val="TytuZnak"/>
          <w:rFonts w:ascii="Arial" w:hAnsi="Arial" w:cs="Arial"/>
          <w:b/>
          <w:sz w:val="28"/>
          <w:szCs w:val="28"/>
        </w:rPr>
        <w:t>/uczennic</w:t>
      </w:r>
      <w:r w:rsidRPr="0064747B">
        <w:rPr>
          <w:rStyle w:val="TytuZnak"/>
          <w:rFonts w:ascii="Arial" w:hAnsi="Arial" w:cs="Arial"/>
          <w:b/>
          <w:sz w:val="28"/>
          <w:szCs w:val="28"/>
        </w:rPr>
        <w:t xml:space="preserve"> w projekcie </w:t>
      </w:r>
    </w:p>
    <w:p w14:paraId="7E2EA2A1" w14:textId="3C0BB9A1" w:rsidR="00D150DE" w:rsidRPr="00D713AF" w:rsidRDefault="005D14E7" w:rsidP="001731EB">
      <w:pPr>
        <w:pStyle w:val="Tytu"/>
        <w:spacing w:before="120" w:after="120" w:line="320" w:lineRule="exact"/>
        <w:contextualSpacing w:val="0"/>
        <w:jc w:val="center"/>
        <w:rPr>
          <w:rStyle w:val="TytuZnak"/>
          <w:rFonts w:ascii="Arial" w:hAnsi="Arial" w:cs="Arial"/>
          <w:b/>
          <w:i/>
          <w:sz w:val="24"/>
          <w:szCs w:val="24"/>
        </w:rPr>
      </w:pPr>
      <w:r w:rsidRPr="0064747B">
        <w:rPr>
          <w:rStyle w:val="TytuZnak"/>
          <w:rFonts w:ascii="Arial" w:hAnsi="Arial" w:cs="Arial"/>
          <w:b/>
          <w:i/>
          <w:sz w:val="28"/>
          <w:szCs w:val="28"/>
        </w:rPr>
        <w:t>Śląskie. Zawodowc</w:t>
      </w:r>
      <w:r w:rsidR="00F91BF0" w:rsidRPr="0064747B">
        <w:rPr>
          <w:rStyle w:val="TytuZnak"/>
          <w:rFonts w:ascii="Arial" w:hAnsi="Arial" w:cs="Arial"/>
          <w:b/>
          <w:i/>
          <w:sz w:val="28"/>
          <w:szCs w:val="28"/>
        </w:rPr>
        <w:t xml:space="preserve">y </w:t>
      </w:r>
      <w:r w:rsidRPr="0064747B">
        <w:rPr>
          <w:rStyle w:val="TytuZnak"/>
          <w:rFonts w:ascii="Arial" w:hAnsi="Arial" w:cs="Arial"/>
          <w:b/>
          <w:i/>
          <w:sz w:val="28"/>
          <w:szCs w:val="28"/>
        </w:rPr>
        <w:t>2</w:t>
      </w:r>
    </w:p>
    <w:p w14:paraId="1BE95AB0" w14:textId="77777777" w:rsidR="00D150DE" w:rsidRPr="00D713AF" w:rsidRDefault="007B32C9" w:rsidP="001731EB">
      <w:pPr>
        <w:pStyle w:val="Tytu"/>
        <w:spacing w:before="120" w:after="120" w:line="320" w:lineRule="exact"/>
        <w:contextualSpacing w:val="0"/>
        <w:jc w:val="center"/>
        <w:rPr>
          <w:rFonts w:ascii="Arial" w:hAnsi="Arial" w:cs="Arial"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realizowanym</w:t>
      </w:r>
      <w:r w:rsidR="005D14E7" w:rsidRPr="00D713AF">
        <w:rPr>
          <w:rFonts w:ascii="Arial" w:hAnsi="Arial" w:cs="Arial"/>
          <w:sz w:val="24"/>
          <w:szCs w:val="24"/>
        </w:rPr>
        <w:t xml:space="preserve"> w ramach Programu Fundusze Europejskie dla Śląskiego 2021-2027 </w:t>
      </w:r>
    </w:p>
    <w:p w14:paraId="62727182" w14:textId="3ABE9C1C" w:rsidR="00996FB3" w:rsidRPr="00D713AF" w:rsidRDefault="00457168" w:rsidP="00036F68">
      <w:pPr>
        <w:pStyle w:val="Tytu"/>
        <w:spacing w:before="120" w:after="120" w:line="320" w:lineRule="exact"/>
        <w:contextualSpacing w:val="0"/>
        <w:jc w:val="center"/>
        <w:rPr>
          <w:rFonts w:ascii="Arial" w:hAnsi="Arial" w:cs="Arial"/>
          <w:noProof/>
          <w:sz w:val="24"/>
          <w:szCs w:val="24"/>
        </w:rPr>
      </w:pPr>
      <w:r w:rsidRPr="00D713A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AEFD86B" wp14:editId="6DBD7D78">
            <wp:simplePos x="0" y="0"/>
            <wp:positionH relativeFrom="column">
              <wp:posOffset>704850</wp:posOffset>
            </wp:positionH>
            <wp:positionV relativeFrom="paragraph">
              <wp:posOffset>481965</wp:posOffset>
            </wp:positionV>
            <wp:extent cx="4761905" cy="4761905"/>
            <wp:effectExtent l="0" t="0" r="635" b="635"/>
            <wp:wrapTopAndBottom/>
            <wp:docPr id="849526218" name="Obraz 1" descr="Śląskie Zawodowcy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26218" name="Obraz 8495262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4E7" w:rsidRPr="00D713AF">
        <w:rPr>
          <w:rFonts w:ascii="Arial" w:hAnsi="Arial" w:cs="Arial"/>
          <w:sz w:val="24"/>
          <w:szCs w:val="24"/>
        </w:rPr>
        <w:t>(Europejski Fundusz Społeczny+)</w:t>
      </w:r>
    </w:p>
    <w:p w14:paraId="2A2EC8D0" w14:textId="59C974B6" w:rsidR="006900FE" w:rsidRPr="00D713AF" w:rsidRDefault="00DB6024" w:rsidP="00996FB3">
      <w:pPr>
        <w:pStyle w:val="Tytu"/>
        <w:spacing w:before="2520" w:line="320" w:lineRule="exact"/>
        <w:jc w:val="center"/>
        <w:rPr>
          <w:rFonts w:ascii="Arial" w:hAnsi="Arial" w:cs="Arial"/>
          <w:noProof/>
          <w:sz w:val="24"/>
          <w:szCs w:val="24"/>
        </w:rPr>
      </w:pPr>
      <w:r w:rsidRPr="00D713AF">
        <w:rPr>
          <w:rFonts w:ascii="Arial" w:hAnsi="Arial" w:cs="Arial"/>
          <w:noProof/>
          <w:sz w:val="24"/>
          <w:szCs w:val="24"/>
        </w:rPr>
        <w:t xml:space="preserve">Katowice, </w:t>
      </w:r>
      <w:r w:rsidR="00A12C44">
        <w:rPr>
          <w:rFonts w:ascii="Arial" w:hAnsi="Arial" w:cs="Arial"/>
          <w:noProof/>
          <w:sz w:val="24"/>
          <w:szCs w:val="24"/>
        </w:rPr>
        <w:t xml:space="preserve">13 sierpnia </w:t>
      </w:r>
      <w:bookmarkStart w:id="0" w:name="_GoBack"/>
      <w:bookmarkEnd w:id="0"/>
      <w:r w:rsidRPr="00D713AF">
        <w:rPr>
          <w:rFonts w:ascii="Arial" w:hAnsi="Arial" w:cs="Arial"/>
          <w:noProof/>
          <w:sz w:val="24"/>
          <w:szCs w:val="24"/>
        </w:rPr>
        <w:t>2024 r.</w:t>
      </w:r>
      <w:r w:rsidR="001C7BD3" w:rsidRPr="00D713AF">
        <w:rPr>
          <w:rFonts w:ascii="Arial" w:hAnsi="Arial" w:cs="Arial"/>
          <w:noProof/>
          <w:sz w:val="24"/>
          <w:szCs w:val="24"/>
        </w:rPr>
        <w:t xml:space="preserve"> </w:t>
      </w:r>
      <w:r w:rsidR="005D14E7" w:rsidRPr="00D713AF">
        <w:rPr>
          <w:rFonts w:ascii="Arial" w:hAnsi="Arial" w:cs="Arial"/>
          <w:noProof/>
          <w:sz w:val="24"/>
          <w:szCs w:val="24"/>
        </w:rPr>
        <w:br w:type="page"/>
      </w:r>
    </w:p>
    <w:bookmarkStart w:id="1" w:name="_Toc165882917" w:displacedByCustomXml="next"/>
    <w:sdt>
      <w:sdtPr>
        <w:rPr>
          <w:rFonts w:ascii="Verdana" w:eastAsiaTheme="minorHAnsi" w:hAnsi="Verdana" w:cstheme="minorBidi"/>
          <w:b w:val="0"/>
          <w:bCs w:val="0"/>
          <w:color w:val="000000"/>
          <w:sz w:val="22"/>
          <w:szCs w:val="22"/>
        </w:rPr>
        <w:id w:val="-1730379738"/>
        <w:docPartObj>
          <w:docPartGallery w:val="Table of Contents"/>
          <w:docPartUnique/>
        </w:docPartObj>
      </w:sdtPr>
      <w:sdtEndPr/>
      <w:sdtContent>
        <w:p w14:paraId="756816C1" w14:textId="1CBE17CD" w:rsidR="00B27ABD" w:rsidRPr="00D713AF" w:rsidRDefault="006900FE" w:rsidP="001A38C3">
          <w:pPr>
            <w:pStyle w:val="Nagwek1"/>
            <w:numPr>
              <w:ilvl w:val="0"/>
              <w:numId w:val="0"/>
            </w:numPr>
            <w:rPr>
              <w:noProof/>
            </w:rPr>
          </w:pPr>
          <w:r w:rsidRPr="00D713AF">
            <w:t>Spis treści</w:t>
          </w:r>
          <w:bookmarkEnd w:id="1"/>
          <w:r w:rsidRPr="00D713AF">
            <w:fldChar w:fldCharType="begin"/>
          </w:r>
          <w:r w:rsidRPr="00D713AF">
            <w:instrText xml:space="preserve"> TOC \o "1-3" \h \z \u </w:instrText>
          </w:r>
          <w:r w:rsidRPr="00D713AF">
            <w:fldChar w:fldCharType="separate"/>
          </w:r>
        </w:p>
        <w:p w14:paraId="353DD543" w14:textId="6141E503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18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Definicje pojęć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_Toc165882918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B3B97" w14:textId="14C92BDA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19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ogólne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_Toc165882919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99D7F0" w14:textId="5F202AB4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0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rekrutacji i kwalifikowania uczniów/uczennic do projektu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_Toc165882920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FDE1FC" w14:textId="2B0026B6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1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IV.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korzystania z doradztwa edukacyjno-zawodowego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_Toc165882921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D36B8B" w14:textId="4A056EA8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2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uczestnictwa w stażach uczniowskich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_Toc165882922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19C06" w14:textId="2E56DD81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3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uczestnictwa w kursach/szkoleniach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_Toc165882923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5B5490" w14:textId="4F6AD9A0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4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934BE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>Prawa i o</w:t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bowiązki uczestników projektu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_Toc165882924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C815F9" w14:textId="15F79BAC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5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</w:t>
            </w:r>
            <w:r w:rsidR="00B934BE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monitor</w:t>
            </w:r>
            <w:r w:rsidR="00B934BE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owania</w:t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 udziału uczestników w projekcie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_Toc165882925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FF9619" w14:textId="06BAF30C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6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IX.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zwrotu kosztów dojazdu uczestnika projektu na kursy/szkolenia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_Toc165882926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2E101B" w14:textId="2C690A07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7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X.</w:t>
            </w:r>
            <w:r w:rsidR="00B27ABD" w:rsidRPr="00D713AF">
              <w:rPr>
                <w:rStyle w:val="Hipercze"/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4E12CB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rezygnacji z udziału w projekcie</w:t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_Toc165882927 \h </w:instrText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2C992D" w14:textId="4A2EE10B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8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_Toc165882928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FD241E" w14:textId="16525AF9" w:rsidR="00B27ABD" w:rsidRPr="00D713AF" w:rsidRDefault="00955EC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9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XII.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Załączniki do regulaminu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_Toc165882929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26631" w14:textId="6263769B" w:rsidR="006900FE" w:rsidRPr="00D713AF" w:rsidRDefault="006900FE" w:rsidP="00206273">
          <w:pPr>
            <w:spacing w:line="320" w:lineRule="exact"/>
            <w:rPr>
              <w:rFonts w:ascii="Arial" w:hAnsi="Arial" w:cs="Arial"/>
              <w:sz w:val="24"/>
              <w:szCs w:val="24"/>
            </w:rPr>
          </w:pPr>
          <w:r w:rsidRPr="00D713A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6372B7C" w14:textId="2A58BED1" w:rsidR="006900FE" w:rsidRPr="00D713AF" w:rsidRDefault="006900FE" w:rsidP="001A38C3">
      <w:pPr>
        <w:pStyle w:val="Nagwek1"/>
      </w:pPr>
      <w:bookmarkStart w:id="2" w:name="_Toc165882918"/>
      <w:r w:rsidRPr="00D713AF">
        <w:t>Definicje pojęć</w:t>
      </w:r>
      <w:bookmarkEnd w:id="2"/>
    </w:p>
    <w:p w14:paraId="1D8C0B0B" w14:textId="7194DD6D" w:rsidR="006900FE" w:rsidRPr="00D713AF" w:rsidRDefault="006900FE" w:rsidP="001731EB">
      <w:pPr>
        <w:spacing w:line="320" w:lineRule="exact"/>
        <w:rPr>
          <w:rFonts w:ascii="Arial" w:hAnsi="Arial" w:cs="Arial"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Użyte w </w:t>
      </w:r>
      <w:r w:rsidR="000532FD" w:rsidRPr="00D713AF">
        <w:rPr>
          <w:rFonts w:ascii="Arial" w:hAnsi="Arial" w:cs="Arial"/>
          <w:sz w:val="24"/>
          <w:szCs w:val="24"/>
        </w:rPr>
        <w:t>„</w:t>
      </w:r>
      <w:r w:rsidRPr="00D713AF">
        <w:rPr>
          <w:rFonts w:ascii="Arial" w:hAnsi="Arial" w:cs="Arial"/>
          <w:sz w:val="24"/>
          <w:szCs w:val="24"/>
        </w:rPr>
        <w:t xml:space="preserve">Regulaminie </w:t>
      </w:r>
      <w:r w:rsidR="000532FD" w:rsidRPr="00D713AF">
        <w:rPr>
          <w:rFonts w:ascii="Arial" w:hAnsi="Arial" w:cs="Arial"/>
          <w:sz w:val="24"/>
          <w:szCs w:val="24"/>
        </w:rPr>
        <w:t xml:space="preserve">uczestnictwa uczniów/uczennic w projekcie </w:t>
      </w:r>
      <w:r w:rsidR="000532FD" w:rsidRPr="00D713AF">
        <w:rPr>
          <w:rFonts w:ascii="Arial" w:hAnsi="Arial" w:cs="Arial"/>
          <w:i/>
          <w:sz w:val="24"/>
          <w:szCs w:val="24"/>
        </w:rPr>
        <w:t>Śląskie. Zawodowcy 2</w:t>
      </w:r>
      <w:r w:rsidR="008B343A" w:rsidRPr="00D713AF">
        <w:rPr>
          <w:rFonts w:ascii="Arial" w:hAnsi="Arial" w:cs="Arial"/>
          <w:sz w:val="24"/>
          <w:szCs w:val="24"/>
        </w:rPr>
        <w:t>”</w:t>
      </w:r>
      <w:r w:rsidR="000532FD" w:rsidRPr="00D713AF">
        <w:rPr>
          <w:rFonts w:ascii="Arial" w:hAnsi="Arial" w:cs="Arial"/>
          <w:sz w:val="24"/>
          <w:szCs w:val="24"/>
        </w:rPr>
        <w:t xml:space="preserve"> (Regulamin) </w:t>
      </w:r>
      <w:r w:rsidRPr="00D713AF">
        <w:rPr>
          <w:rFonts w:ascii="Arial" w:hAnsi="Arial" w:cs="Arial"/>
          <w:sz w:val="24"/>
          <w:szCs w:val="24"/>
        </w:rPr>
        <w:t>określenia oznaczają:</w:t>
      </w:r>
    </w:p>
    <w:p w14:paraId="0CBACD91" w14:textId="77777777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bookmarkStart w:id="3" w:name="_Hlk26181917"/>
      <w:r w:rsidRPr="00D713AF">
        <w:rPr>
          <w:rFonts w:ascii="Arial" w:hAnsi="Arial" w:cs="Arial"/>
          <w:b/>
          <w:szCs w:val="24"/>
        </w:rPr>
        <w:t>Projekt</w:t>
      </w:r>
      <w:r w:rsidRPr="00D713AF">
        <w:rPr>
          <w:rFonts w:ascii="Arial" w:hAnsi="Arial" w:cs="Arial"/>
          <w:szCs w:val="24"/>
        </w:rPr>
        <w:t xml:space="preserve"> </w:t>
      </w:r>
      <w:r w:rsidR="00485BBB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projekt pn. </w:t>
      </w:r>
      <w:r w:rsidRPr="00D713AF">
        <w:rPr>
          <w:rFonts w:ascii="Arial" w:hAnsi="Arial" w:cs="Arial"/>
          <w:i/>
          <w:szCs w:val="24"/>
        </w:rPr>
        <w:t>Śląskie. Zawodowcy 2</w:t>
      </w:r>
      <w:r w:rsidRPr="00D713AF">
        <w:rPr>
          <w:rFonts w:ascii="Arial" w:hAnsi="Arial" w:cs="Arial"/>
          <w:szCs w:val="24"/>
        </w:rPr>
        <w:t xml:space="preserve"> współfinansowany ze środków Europejskiego Funduszu Społecznego </w:t>
      </w:r>
      <w:r w:rsidR="000532FD" w:rsidRPr="00D713AF">
        <w:rPr>
          <w:rFonts w:ascii="Arial" w:hAnsi="Arial" w:cs="Arial"/>
          <w:szCs w:val="24"/>
        </w:rPr>
        <w:t>+</w:t>
      </w:r>
      <w:r w:rsidRPr="00D713AF">
        <w:rPr>
          <w:rFonts w:ascii="Arial" w:hAnsi="Arial" w:cs="Arial"/>
          <w:szCs w:val="24"/>
        </w:rPr>
        <w:t xml:space="preserve"> w ramach </w:t>
      </w:r>
      <w:r w:rsidR="00485BBB" w:rsidRPr="00D713AF">
        <w:rPr>
          <w:rFonts w:ascii="Arial" w:hAnsi="Arial" w:cs="Arial"/>
          <w:szCs w:val="24"/>
        </w:rPr>
        <w:t xml:space="preserve">Programu Fundusze Europejskie dla Śląskiego 2021-2027, </w:t>
      </w:r>
      <w:r w:rsidRPr="00D713AF">
        <w:rPr>
          <w:rFonts w:ascii="Arial" w:hAnsi="Arial" w:cs="Arial"/>
          <w:szCs w:val="24"/>
        </w:rPr>
        <w:t>Priorytet: FESL.06-Fundusze Europejskie dla edukacji, Działani</w:t>
      </w:r>
      <w:r w:rsidR="00485BBB" w:rsidRPr="00D713AF">
        <w:rPr>
          <w:rFonts w:ascii="Arial" w:hAnsi="Arial" w:cs="Arial"/>
          <w:szCs w:val="24"/>
        </w:rPr>
        <w:t>e</w:t>
      </w:r>
      <w:r w:rsidRPr="00D713AF">
        <w:rPr>
          <w:rFonts w:ascii="Arial" w:hAnsi="Arial" w:cs="Arial"/>
          <w:szCs w:val="24"/>
        </w:rPr>
        <w:t>: FESL.06.04-Strategiczne projekty dla obszaru edukacji,</w:t>
      </w:r>
      <w:r w:rsidR="00485BBB" w:rsidRPr="00D713AF">
        <w:rPr>
          <w:rFonts w:ascii="Arial" w:hAnsi="Arial" w:cs="Arial"/>
          <w:szCs w:val="24"/>
        </w:rPr>
        <w:t xml:space="preserve"> </w:t>
      </w:r>
      <w:r w:rsidR="000532FD" w:rsidRPr="00D713AF">
        <w:rPr>
          <w:rFonts w:ascii="Arial" w:hAnsi="Arial" w:cs="Arial"/>
          <w:szCs w:val="24"/>
        </w:rPr>
        <w:t>którego celem jest zwiększenie atrakcyjności kształcenia zawodowego w województwie śląskim poprzez lepsze dopasowanie oferty edukacji zawodowej do zmieniających się warunków rynku pracy.</w:t>
      </w:r>
    </w:p>
    <w:p w14:paraId="73A63F49" w14:textId="280F0CD3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szCs w:val="24"/>
        </w:rPr>
        <w:t>Lider Projektu</w:t>
      </w:r>
      <w:r w:rsidRPr="00D713AF">
        <w:rPr>
          <w:rFonts w:ascii="Arial" w:hAnsi="Arial" w:cs="Arial"/>
          <w:szCs w:val="24"/>
        </w:rPr>
        <w:t xml:space="preserve"> - Województwo Śląskie</w:t>
      </w:r>
      <w:r w:rsidR="00FC37D8" w:rsidRPr="00D713AF">
        <w:rPr>
          <w:rFonts w:ascii="Arial" w:hAnsi="Arial" w:cs="Arial"/>
          <w:szCs w:val="24"/>
        </w:rPr>
        <w:t xml:space="preserve"> z siedzibą: ul. Ligonia 46, 40-037 Katowice, </w:t>
      </w:r>
      <w:r w:rsidR="00C02DB5" w:rsidRPr="00D713AF">
        <w:rPr>
          <w:rFonts w:ascii="Arial" w:hAnsi="Arial" w:cs="Arial"/>
          <w:szCs w:val="24"/>
        </w:rPr>
        <w:br/>
      </w:r>
      <w:r w:rsidR="00FC37D8" w:rsidRPr="00D713AF">
        <w:rPr>
          <w:rFonts w:ascii="Arial" w:hAnsi="Arial" w:cs="Arial"/>
          <w:szCs w:val="24"/>
        </w:rPr>
        <w:t>w imieniu którego projekt realizuje Departament Europejskiego Funduszu Społecznego Urzędu Marszałkowskiego Województwa Śląskiego</w:t>
      </w:r>
      <w:r w:rsidRPr="00D713AF">
        <w:rPr>
          <w:rFonts w:ascii="Arial" w:hAnsi="Arial" w:cs="Arial"/>
          <w:szCs w:val="24"/>
        </w:rPr>
        <w:t>.</w:t>
      </w:r>
    </w:p>
    <w:p w14:paraId="3FA37531" w14:textId="77777777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bCs/>
          <w:szCs w:val="24"/>
        </w:rPr>
        <w:t>Partnerzy Projektu</w:t>
      </w:r>
      <w:r w:rsidRPr="00D713AF">
        <w:rPr>
          <w:rFonts w:ascii="Arial" w:hAnsi="Arial" w:cs="Arial"/>
          <w:szCs w:val="24"/>
        </w:rPr>
        <w:t xml:space="preserve"> - Katowicką Specjalną Strefę Ekonomiczną S. A., Regionalną Izbę Gospodarczą w Katowicach, Izbę Rzemieślniczą oraz Małej i Średniej Przedsiębiorczości w Katowicach</w:t>
      </w:r>
      <w:r w:rsidR="000532FD" w:rsidRPr="00D713AF">
        <w:rPr>
          <w:rFonts w:ascii="Arial" w:hAnsi="Arial" w:cs="Arial"/>
          <w:szCs w:val="24"/>
        </w:rPr>
        <w:t xml:space="preserve"> </w:t>
      </w:r>
      <w:r w:rsidR="00E86A00" w:rsidRPr="00D713AF">
        <w:rPr>
          <w:rFonts w:ascii="Arial" w:hAnsi="Arial" w:cs="Arial"/>
          <w:szCs w:val="24"/>
        </w:rPr>
        <w:t>(</w:t>
      </w:r>
      <w:r w:rsidRPr="00D713AF">
        <w:rPr>
          <w:rFonts w:ascii="Arial" w:hAnsi="Arial" w:cs="Arial"/>
          <w:szCs w:val="24"/>
        </w:rPr>
        <w:t xml:space="preserve">zwani dalej odpowiednio </w:t>
      </w:r>
      <w:r w:rsidR="000532FD" w:rsidRPr="00D713AF">
        <w:rPr>
          <w:rFonts w:ascii="Arial" w:hAnsi="Arial" w:cs="Arial"/>
          <w:szCs w:val="24"/>
        </w:rPr>
        <w:t>O</w:t>
      </w:r>
      <w:r w:rsidRPr="00D713AF">
        <w:rPr>
          <w:rFonts w:ascii="Arial" w:hAnsi="Arial" w:cs="Arial"/>
          <w:szCs w:val="24"/>
        </w:rPr>
        <w:t>rganizatorami staż</w:t>
      </w:r>
      <w:r w:rsidR="000532FD" w:rsidRPr="00D713AF">
        <w:rPr>
          <w:rFonts w:ascii="Arial" w:hAnsi="Arial" w:cs="Arial"/>
          <w:szCs w:val="24"/>
        </w:rPr>
        <w:t>u</w:t>
      </w:r>
      <w:r w:rsidRPr="00D713AF">
        <w:rPr>
          <w:rFonts w:ascii="Arial" w:hAnsi="Arial" w:cs="Arial"/>
          <w:szCs w:val="24"/>
        </w:rPr>
        <w:t>/kursu/szkolenia</w:t>
      </w:r>
      <w:r w:rsidR="00E86A00" w:rsidRPr="00D713AF">
        <w:rPr>
          <w:rFonts w:ascii="Arial" w:hAnsi="Arial" w:cs="Arial"/>
          <w:szCs w:val="24"/>
        </w:rPr>
        <w:t>)</w:t>
      </w:r>
      <w:r w:rsidRPr="00D713AF">
        <w:rPr>
          <w:rFonts w:ascii="Arial" w:hAnsi="Arial" w:cs="Arial"/>
          <w:szCs w:val="24"/>
        </w:rPr>
        <w:t>.</w:t>
      </w:r>
    </w:p>
    <w:p w14:paraId="4005E992" w14:textId="77777777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bCs/>
          <w:szCs w:val="24"/>
        </w:rPr>
        <w:t xml:space="preserve">Okres realizacji projektu </w:t>
      </w:r>
      <w:r w:rsidR="00485BBB" w:rsidRPr="00D713AF">
        <w:rPr>
          <w:rFonts w:ascii="Arial" w:hAnsi="Arial" w:cs="Arial"/>
          <w:bCs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okres od 01.01.2024 r. do 31.12.2029 r.</w:t>
      </w:r>
    </w:p>
    <w:p w14:paraId="6AF4FF89" w14:textId="2AAD71C1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szCs w:val="24"/>
        </w:rPr>
        <w:t>Uczestnik</w:t>
      </w:r>
      <w:r w:rsidR="00485BBB" w:rsidRPr="00D713AF">
        <w:rPr>
          <w:rFonts w:ascii="Arial" w:hAnsi="Arial" w:cs="Arial"/>
          <w:b/>
          <w:szCs w:val="24"/>
        </w:rPr>
        <w:t xml:space="preserve"> </w:t>
      </w:r>
      <w:r w:rsidRPr="00D713AF">
        <w:rPr>
          <w:rFonts w:ascii="Arial" w:hAnsi="Arial" w:cs="Arial"/>
          <w:b/>
          <w:szCs w:val="24"/>
        </w:rPr>
        <w:t>Projektu</w:t>
      </w:r>
      <w:r w:rsidRPr="00D713AF">
        <w:rPr>
          <w:rFonts w:ascii="Arial" w:hAnsi="Arial" w:cs="Arial"/>
          <w:szCs w:val="24"/>
        </w:rPr>
        <w:t xml:space="preserve"> </w:t>
      </w:r>
      <w:r w:rsidRPr="00D713AF">
        <w:rPr>
          <w:rFonts w:ascii="Arial" w:hAnsi="Arial" w:cs="Arial"/>
          <w:b/>
          <w:szCs w:val="24"/>
        </w:rPr>
        <w:t>(UP)</w:t>
      </w:r>
      <w:r w:rsidRPr="00D713AF">
        <w:rPr>
          <w:rFonts w:ascii="Arial" w:hAnsi="Arial" w:cs="Arial"/>
          <w:szCs w:val="24"/>
        </w:rPr>
        <w:t xml:space="preserve"> </w:t>
      </w:r>
      <w:r w:rsidR="00485BBB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ucznia/uczennicę szkoły branżowej I stopnia lub technikum, który/</w:t>
      </w:r>
      <w:r w:rsidR="003A2FB8" w:rsidRPr="00D713AF">
        <w:rPr>
          <w:rFonts w:ascii="Arial" w:hAnsi="Arial" w:cs="Arial"/>
          <w:szCs w:val="24"/>
        </w:rPr>
        <w:t>któr</w:t>
      </w:r>
      <w:r w:rsidRPr="00D713AF">
        <w:rPr>
          <w:rFonts w:ascii="Arial" w:hAnsi="Arial" w:cs="Arial"/>
          <w:szCs w:val="24"/>
        </w:rPr>
        <w:t>a został/</w:t>
      </w:r>
      <w:r w:rsidR="003A2FB8" w:rsidRPr="00D713AF">
        <w:rPr>
          <w:rFonts w:ascii="Arial" w:hAnsi="Arial" w:cs="Arial"/>
          <w:szCs w:val="24"/>
        </w:rPr>
        <w:t>została</w:t>
      </w:r>
      <w:r w:rsidRPr="00D713AF">
        <w:rPr>
          <w:rFonts w:ascii="Arial" w:hAnsi="Arial" w:cs="Arial"/>
          <w:szCs w:val="24"/>
        </w:rPr>
        <w:t xml:space="preserve"> objęty/</w:t>
      </w:r>
      <w:r w:rsidR="003A2FB8" w:rsidRPr="00D713AF">
        <w:rPr>
          <w:rFonts w:ascii="Arial" w:hAnsi="Arial" w:cs="Arial"/>
          <w:szCs w:val="24"/>
        </w:rPr>
        <w:t>objęta</w:t>
      </w:r>
      <w:r w:rsidRPr="00D713AF">
        <w:rPr>
          <w:rFonts w:ascii="Arial" w:hAnsi="Arial" w:cs="Arial"/>
          <w:szCs w:val="24"/>
        </w:rPr>
        <w:t xml:space="preserve"> wsparciem w Projekcie i ukończył/</w:t>
      </w:r>
      <w:r w:rsidR="003A2FB8" w:rsidRPr="00D713AF">
        <w:rPr>
          <w:rFonts w:ascii="Arial" w:hAnsi="Arial" w:cs="Arial"/>
          <w:szCs w:val="24"/>
        </w:rPr>
        <w:t>ukończyła</w:t>
      </w:r>
      <w:r w:rsidRPr="00D713AF">
        <w:rPr>
          <w:rFonts w:ascii="Arial" w:hAnsi="Arial" w:cs="Arial"/>
          <w:szCs w:val="24"/>
        </w:rPr>
        <w:t xml:space="preserve"> 16 rok życia w dniu rozpoczęcia udziału w Projekcie (</w:t>
      </w:r>
      <w:r w:rsidR="00E86A00" w:rsidRPr="00D713AF">
        <w:rPr>
          <w:rFonts w:ascii="Arial" w:hAnsi="Arial" w:cs="Arial"/>
          <w:szCs w:val="24"/>
        </w:rPr>
        <w:t xml:space="preserve">tj. w dniu </w:t>
      </w:r>
      <w:r w:rsidRPr="00D713AF">
        <w:rPr>
          <w:rFonts w:ascii="Arial" w:hAnsi="Arial" w:cs="Arial"/>
          <w:szCs w:val="24"/>
        </w:rPr>
        <w:t xml:space="preserve">rozpoczęcia pierwszej formy wsparcia, </w:t>
      </w:r>
      <w:r w:rsidR="00E86A00" w:rsidRPr="00D713AF">
        <w:rPr>
          <w:rFonts w:ascii="Arial" w:hAnsi="Arial" w:cs="Arial"/>
          <w:szCs w:val="24"/>
        </w:rPr>
        <w:t>czyli</w:t>
      </w:r>
      <w:r w:rsidRPr="00D713AF">
        <w:rPr>
          <w:rFonts w:ascii="Arial" w:hAnsi="Arial" w:cs="Arial"/>
          <w:szCs w:val="24"/>
        </w:rPr>
        <w:t xml:space="preserve"> doradztwa edukacyjno-zawodowego).</w:t>
      </w:r>
      <w:r w:rsidR="009F0B24" w:rsidRPr="00D713AF">
        <w:rPr>
          <w:rFonts w:ascii="Arial" w:hAnsi="Arial" w:cs="Arial"/>
          <w:szCs w:val="24"/>
        </w:rPr>
        <w:t xml:space="preserve"> </w:t>
      </w:r>
    </w:p>
    <w:p w14:paraId="77039395" w14:textId="6D8FBA80" w:rsidR="0091112C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szCs w:val="24"/>
        </w:rPr>
        <w:t>Rodzaje wsparcia</w:t>
      </w:r>
      <w:r w:rsidRPr="00D713AF">
        <w:rPr>
          <w:rFonts w:ascii="Arial" w:hAnsi="Arial" w:cs="Arial"/>
          <w:szCs w:val="24"/>
        </w:rPr>
        <w:t xml:space="preserve"> </w:t>
      </w:r>
      <w:r w:rsidR="005926D0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działania w ramach Projektu, w których wezmą udział UP, obejmujące:</w:t>
      </w:r>
    </w:p>
    <w:p w14:paraId="3DF2A128" w14:textId="77777777" w:rsidR="007B32C9" w:rsidRPr="0091112C" w:rsidRDefault="007B32C9" w:rsidP="0091112C">
      <w:pPr>
        <w:jc w:val="right"/>
        <w:rPr>
          <w:lang w:eastAsia="pl-PL"/>
        </w:rPr>
      </w:pPr>
    </w:p>
    <w:p w14:paraId="39497A05" w14:textId="5AF1B8CE" w:rsidR="009F0B24" w:rsidRPr="00D713AF" w:rsidRDefault="006900FE" w:rsidP="009F0B24">
      <w:pPr>
        <w:pStyle w:val="Akapitzlist"/>
        <w:numPr>
          <w:ilvl w:val="1"/>
          <w:numId w:val="20"/>
        </w:numPr>
        <w:spacing w:line="320" w:lineRule="exact"/>
        <w:ind w:left="851" w:hanging="425"/>
        <w:outlineLvl w:val="0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>Doradztwo edukacyjno-zawodowe mające na celu badanie poziomu kompetencji UP z wypracowaniem Indywidualnego Planu Działania dla uczniów/uczennic szkół branżowych I stopnia i techników.</w:t>
      </w:r>
    </w:p>
    <w:p w14:paraId="7E854835" w14:textId="77777777" w:rsidR="009F0B24" w:rsidRPr="00D713AF" w:rsidRDefault="006900FE" w:rsidP="009F0B24">
      <w:pPr>
        <w:pStyle w:val="Akapitzlist"/>
        <w:numPr>
          <w:ilvl w:val="1"/>
          <w:numId w:val="20"/>
        </w:numPr>
        <w:spacing w:line="320" w:lineRule="exact"/>
        <w:ind w:left="851" w:hanging="425"/>
        <w:outlineLvl w:val="0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Staż</w:t>
      </w:r>
      <w:r w:rsidR="00BF6C8F" w:rsidRPr="00D713AF">
        <w:rPr>
          <w:rFonts w:ascii="Arial" w:hAnsi="Arial" w:cs="Arial"/>
          <w:szCs w:val="24"/>
        </w:rPr>
        <w:t>e</w:t>
      </w:r>
      <w:r w:rsidRPr="00D713AF">
        <w:rPr>
          <w:rFonts w:ascii="Arial" w:hAnsi="Arial" w:cs="Arial"/>
          <w:szCs w:val="24"/>
        </w:rPr>
        <w:t xml:space="preserve"> uczniowski</w:t>
      </w:r>
      <w:r w:rsidR="00BF6C8F" w:rsidRPr="00D713AF">
        <w:rPr>
          <w:rFonts w:ascii="Arial" w:hAnsi="Arial" w:cs="Arial"/>
          <w:szCs w:val="24"/>
        </w:rPr>
        <w:t>e</w:t>
      </w:r>
      <w:r w:rsidRPr="00D713AF">
        <w:rPr>
          <w:rFonts w:ascii="Arial" w:hAnsi="Arial" w:cs="Arial"/>
          <w:szCs w:val="24"/>
        </w:rPr>
        <w:t xml:space="preserve"> dla uczniów/uczennic szkół branżowych I stopnia i techników.</w:t>
      </w:r>
    </w:p>
    <w:p w14:paraId="737B5060" w14:textId="005957AD" w:rsidR="007B32C9" w:rsidRPr="00D713AF" w:rsidRDefault="006900FE" w:rsidP="009F0B24">
      <w:pPr>
        <w:pStyle w:val="Akapitzlist"/>
        <w:numPr>
          <w:ilvl w:val="1"/>
          <w:numId w:val="20"/>
        </w:numPr>
        <w:spacing w:line="320" w:lineRule="exact"/>
        <w:ind w:left="851" w:hanging="425"/>
        <w:outlineLvl w:val="0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Kursy/szkolenia </w:t>
      </w:r>
      <w:r w:rsidR="00BF6C8F" w:rsidRPr="00D713AF">
        <w:rPr>
          <w:rFonts w:ascii="Arial" w:hAnsi="Arial" w:cs="Arial"/>
          <w:szCs w:val="24"/>
        </w:rPr>
        <w:t xml:space="preserve">dla uczniów/uczennic szkół branżowych I stopnia i techników </w:t>
      </w:r>
      <w:r w:rsidRPr="00D713AF">
        <w:rPr>
          <w:rFonts w:ascii="Arial" w:hAnsi="Arial" w:cs="Arial"/>
          <w:szCs w:val="24"/>
        </w:rPr>
        <w:t xml:space="preserve">umożliwiające uzyskanie niezbędnych na rynku pracy kwalifikacji/umiejętności wzmacniających zdolność do zatrudnienia </w:t>
      </w:r>
      <w:bookmarkStart w:id="4" w:name="_Hlk160365797"/>
      <w:r w:rsidRPr="00D713AF">
        <w:rPr>
          <w:rFonts w:ascii="Arial" w:hAnsi="Arial" w:cs="Arial"/>
          <w:szCs w:val="24"/>
        </w:rPr>
        <w:t xml:space="preserve">oraz dodatkowych umiejętności </w:t>
      </w:r>
      <w:bookmarkEnd w:id="4"/>
      <w:r w:rsidRPr="00D713AF">
        <w:rPr>
          <w:rFonts w:ascii="Arial" w:hAnsi="Arial" w:cs="Arial"/>
          <w:szCs w:val="24"/>
        </w:rPr>
        <w:t>praktycznych/uprawnień/kwalifikacji zawodowych.</w:t>
      </w:r>
    </w:p>
    <w:p w14:paraId="7DF06832" w14:textId="77777777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szCs w:val="24"/>
        </w:rPr>
        <w:t>Strona www Projektu</w:t>
      </w:r>
      <w:r w:rsidRPr="00D713AF">
        <w:rPr>
          <w:rFonts w:ascii="Arial" w:hAnsi="Arial" w:cs="Arial"/>
          <w:szCs w:val="24"/>
        </w:rPr>
        <w:t xml:space="preserve"> </w:t>
      </w:r>
      <w:r w:rsidR="002416E2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stronę </w:t>
      </w:r>
      <w:r w:rsidR="00BF6C8F" w:rsidRPr="00D713AF">
        <w:rPr>
          <w:rFonts w:ascii="Arial" w:hAnsi="Arial" w:cs="Arial"/>
          <w:szCs w:val="24"/>
        </w:rPr>
        <w:t xml:space="preserve">internetową </w:t>
      </w:r>
      <w:r w:rsidRPr="00D713AF">
        <w:rPr>
          <w:rFonts w:ascii="Arial" w:hAnsi="Arial" w:cs="Arial"/>
          <w:szCs w:val="24"/>
        </w:rPr>
        <w:t xml:space="preserve">dostępną pod adresem: </w:t>
      </w:r>
      <w:hyperlink r:id="rId12" w:history="1">
        <w:r w:rsidRPr="00D713AF">
          <w:rPr>
            <w:rStyle w:val="Hipercze"/>
            <w:rFonts w:ascii="Arial" w:hAnsi="Arial" w:cs="Arial"/>
            <w:szCs w:val="24"/>
          </w:rPr>
          <w:t>https://zawodowcy.slaskie.pl</w:t>
        </w:r>
      </w:hyperlink>
      <w:r w:rsidRPr="00D713AF">
        <w:rPr>
          <w:rFonts w:ascii="Arial" w:hAnsi="Arial" w:cs="Arial"/>
          <w:szCs w:val="24"/>
        </w:rPr>
        <w:t>, zawierającą informacje o Projekcie, dokumenty, formularze oraz aktualne wydarzenia realizowane w ramach Projektu.</w:t>
      </w:r>
    </w:p>
    <w:p w14:paraId="4BCE0E07" w14:textId="58C9D490" w:rsidR="00081138" w:rsidRPr="00D713AF" w:rsidRDefault="006900FE" w:rsidP="001A38C3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bCs/>
          <w:szCs w:val="24"/>
        </w:rPr>
        <w:t>Indywidualny Plan Działań (IPD)</w:t>
      </w:r>
      <w:r w:rsidRPr="00D713AF">
        <w:rPr>
          <w:rFonts w:ascii="Arial" w:hAnsi="Arial" w:cs="Arial"/>
          <w:szCs w:val="24"/>
        </w:rPr>
        <w:t xml:space="preserve"> </w:t>
      </w:r>
      <w:r w:rsidR="002416E2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dokument opracowany w wyniku doradztwa edukacyjno-zawodowego dla każdego UP,</w:t>
      </w:r>
      <w:r w:rsidRPr="00D713AF">
        <w:rPr>
          <w:rFonts w:ascii="Arial" w:hAnsi="Arial" w:cs="Arial"/>
          <w:b/>
          <w:bCs/>
          <w:szCs w:val="24"/>
        </w:rPr>
        <w:t xml:space="preserve"> </w:t>
      </w:r>
      <w:r w:rsidRPr="00D713AF">
        <w:rPr>
          <w:rFonts w:ascii="Arial" w:hAnsi="Arial" w:cs="Arial"/>
          <w:szCs w:val="24"/>
        </w:rPr>
        <w:t>zawierający szczegółowy opis predyspozycji i oczekiwań UP, wskazujący adekwatne do jego potrzeb i możliwości formy wsparcia, dostępne w ramach Projektu.</w:t>
      </w:r>
      <w:bookmarkEnd w:id="3"/>
    </w:p>
    <w:p w14:paraId="35867D62" w14:textId="77777777" w:rsidR="006900FE" w:rsidRPr="00D713AF" w:rsidRDefault="006900FE" w:rsidP="001A38C3">
      <w:pPr>
        <w:pStyle w:val="Nagwek1"/>
      </w:pPr>
      <w:bookmarkStart w:id="5" w:name="_Toc165882919"/>
      <w:r w:rsidRPr="00D713AF">
        <w:t>Postanowienia ogólne</w:t>
      </w:r>
      <w:bookmarkEnd w:id="5"/>
    </w:p>
    <w:p w14:paraId="24CBAF3B" w14:textId="5B56236D" w:rsidR="002733B1" w:rsidRPr="00D713AF" w:rsidRDefault="006900FE" w:rsidP="002733B1">
      <w:pPr>
        <w:pStyle w:val="Akapitzlist"/>
        <w:numPr>
          <w:ilvl w:val="0"/>
          <w:numId w:val="37"/>
        </w:numPr>
        <w:spacing w:line="320" w:lineRule="exact"/>
        <w:ind w:left="426" w:hanging="426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szCs w:val="24"/>
        </w:rPr>
        <w:t>Regulamin określa zasady udziału w Projekcie, w tym zasady rekrutacji, korzystania z</w:t>
      </w:r>
      <w:r w:rsidR="00080503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doradztwa edukacyjno-zawodowego, organizacji i udziału w stażach uczniowskich oraz organizacji i udziału w kursach/szkoleniach</w:t>
      </w:r>
      <w:r w:rsidR="00D150DE" w:rsidRPr="00D713AF">
        <w:rPr>
          <w:rFonts w:ascii="Arial" w:hAnsi="Arial" w:cs="Arial"/>
          <w:szCs w:val="24"/>
        </w:rPr>
        <w:t>.</w:t>
      </w:r>
    </w:p>
    <w:p w14:paraId="33B8C0B7" w14:textId="77777777" w:rsidR="002733B1" w:rsidRPr="00D713AF" w:rsidRDefault="006900FE" w:rsidP="002733B1">
      <w:pPr>
        <w:pStyle w:val="Akapitzlist"/>
        <w:numPr>
          <w:ilvl w:val="0"/>
          <w:numId w:val="37"/>
        </w:numPr>
        <w:spacing w:line="320" w:lineRule="exact"/>
        <w:ind w:left="426" w:hanging="426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szCs w:val="24"/>
        </w:rPr>
        <w:t>Staże uczniowskie oraz kursy/szkolenia jak również doradztwo edukacyjno-zawodowe, którym</w:t>
      </w:r>
      <w:r w:rsidR="00FE3CEF" w:rsidRPr="00D713AF">
        <w:rPr>
          <w:rFonts w:ascii="Arial" w:hAnsi="Arial" w:cs="Arial"/>
          <w:szCs w:val="24"/>
        </w:rPr>
        <w:t>i</w:t>
      </w:r>
      <w:r w:rsidRPr="00D713AF">
        <w:rPr>
          <w:rFonts w:ascii="Arial" w:hAnsi="Arial" w:cs="Arial"/>
          <w:szCs w:val="24"/>
        </w:rPr>
        <w:t xml:space="preserve"> objęci będą UP, są </w:t>
      </w:r>
      <w:r w:rsidR="00FE3CEF" w:rsidRPr="00D713AF">
        <w:rPr>
          <w:rFonts w:ascii="Arial" w:hAnsi="Arial" w:cs="Arial"/>
          <w:szCs w:val="24"/>
        </w:rPr>
        <w:t>współ</w:t>
      </w:r>
      <w:r w:rsidRPr="00D713AF">
        <w:rPr>
          <w:rFonts w:ascii="Arial" w:hAnsi="Arial" w:cs="Arial"/>
          <w:szCs w:val="24"/>
        </w:rPr>
        <w:t xml:space="preserve">finansowane ze środków Unii Europejskiej w ramach Europejskiego Funduszu Społecznego </w:t>
      </w:r>
      <w:r w:rsidR="00BF6C8F" w:rsidRPr="00D713AF">
        <w:rPr>
          <w:rFonts w:ascii="Arial" w:hAnsi="Arial" w:cs="Arial"/>
          <w:szCs w:val="24"/>
        </w:rPr>
        <w:t>+</w:t>
      </w:r>
      <w:r w:rsidRPr="00D713AF">
        <w:rPr>
          <w:rFonts w:ascii="Arial" w:hAnsi="Arial" w:cs="Arial"/>
          <w:szCs w:val="24"/>
        </w:rPr>
        <w:t xml:space="preserve"> i budżetu państwa.</w:t>
      </w:r>
    </w:p>
    <w:p w14:paraId="25A74BF5" w14:textId="0D9BF954" w:rsidR="006900FE" w:rsidRPr="00D713AF" w:rsidRDefault="006900FE" w:rsidP="002733B1">
      <w:pPr>
        <w:pStyle w:val="Akapitzlist"/>
        <w:numPr>
          <w:ilvl w:val="0"/>
          <w:numId w:val="37"/>
        </w:numPr>
        <w:spacing w:line="320" w:lineRule="exact"/>
        <w:ind w:left="426" w:hanging="426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szCs w:val="24"/>
        </w:rPr>
        <w:t xml:space="preserve">Regulamin określa w sposób szczegółowy: </w:t>
      </w:r>
    </w:p>
    <w:p w14:paraId="2142C990" w14:textId="77777777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zasady rekrutacji i kwalifikowania uczniów/uczennic do Projektu, </w:t>
      </w:r>
    </w:p>
    <w:p w14:paraId="70A6445B" w14:textId="77777777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zasady korzystania z doradztwa edukacyjno-zawodowego,</w:t>
      </w:r>
    </w:p>
    <w:p w14:paraId="31FB43BE" w14:textId="77777777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zasady uczestnictwa w stażach uczniowskich,</w:t>
      </w:r>
    </w:p>
    <w:p w14:paraId="50258E96" w14:textId="2477BD4D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zasady uczestnictwa w kursach/szkoleniach,</w:t>
      </w:r>
    </w:p>
    <w:p w14:paraId="7CD00003" w14:textId="484C1465" w:rsidR="002D30DC" w:rsidRPr="00D713AF" w:rsidRDefault="00BE5C32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9307D3">
        <w:rPr>
          <w:rFonts w:ascii="Arial" w:hAnsi="Arial" w:cs="Arial"/>
          <w:szCs w:val="24"/>
        </w:rPr>
        <w:t>prawa i</w:t>
      </w:r>
      <w:r w:rsidRPr="00D713AF">
        <w:rPr>
          <w:rFonts w:ascii="Arial" w:hAnsi="Arial" w:cs="Arial"/>
          <w:szCs w:val="24"/>
        </w:rPr>
        <w:t xml:space="preserve"> </w:t>
      </w:r>
      <w:r w:rsidR="006900FE" w:rsidRPr="00D713AF">
        <w:rPr>
          <w:rFonts w:ascii="Arial" w:hAnsi="Arial" w:cs="Arial"/>
          <w:szCs w:val="24"/>
        </w:rPr>
        <w:t xml:space="preserve">obowiązki UP, </w:t>
      </w:r>
    </w:p>
    <w:p w14:paraId="48372B48" w14:textId="77777777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zasady </w:t>
      </w:r>
      <w:r w:rsidR="00FE3CEF" w:rsidRPr="00D713AF">
        <w:rPr>
          <w:rFonts w:ascii="Arial" w:hAnsi="Arial" w:cs="Arial"/>
          <w:szCs w:val="24"/>
        </w:rPr>
        <w:t xml:space="preserve">monitorowania </w:t>
      </w:r>
      <w:r w:rsidRPr="00D713AF">
        <w:rPr>
          <w:rFonts w:ascii="Arial" w:hAnsi="Arial" w:cs="Arial"/>
          <w:szCs w:val="24"/>
        </w:rPr>
        <w:t>udziału UP w Projekcie,</w:t>
      </w:r>
    </w:p>
    <w:p w14:paraId="51946324" w14:textId="48C0017C" w:rsidR="006900FE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zasady zwrotu kosztów dojazdu UP biorącego udział w kursie/szkoleniu do</w:t>
      </w:r>
      <w:r w:rsidR="001731EB" w:rsidRPr="00D713AF">
        <w:rPr>
          <w:rFonts w:ascii="Arial" w:hAnsi="Arial" w:cs="Arial"/>
          <w:szCs w:val="24"/>
        </w:rPr>
        <w:t> </w:t>
      </w:r>
      <w:r w:rsidR="00173297" w:rsidRPr="00D713AF">
        <w:rPr>
          <w:rFonts w:ascii="Arial" w:hAnsi="Arial" w:cs="Arial"/>
          <w:szCs w:val="24"/>
        </w:rPr>
        <w:t>i</w:t>
      </w:r>
      <w:r w:rsidR="001731EB" w:rsidRPr="00D713AF">
        <w:rPr>
          <w:rFonts w:ascii="Arial" w:hAnsi="Arial" w:cs="Arial"/>
          <w:szCs w:val="24"/>
        </w:rPr>
        <w:t> </w:t>
      </w:r>
      <w:r w:rsidR="00173297" w:rsidRPr="00D713AF">
        <w:rPr>
          <w:rFonts w:ascii="Arial" w:hAnsi="Arial" w:cs="Arial"/>
          <w:szCs w:val="24"/>
        </w:rPr>
        <w:t>z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miejsca odbywania się kursu/szkolenia.</w:t>
      </w:r>
    </w:p>
    <w:p w14:paraId="5F496BEA" w14:textId="1E145987" w:rsidR="002D30DC" w:rsidRPr="00D713AF" w:rsidRDefault="00ED7042" w:rsidP="0016122C">
      <w:pPr>
        <w:pStyle w:val="Akapitzlist"/>
        <w:numPr>
          <w:ilvl w:val="0"/>
          <w:numId w:val="32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Rozstrzyganie kwestii spornych nieuregulowanych niniejszym Regulaminem należy do Partnerów Projektu</w:t>
      </w:r>
      <w:r w:rsidR="00645576" w:rsidRPr="00D713AF">
        <w:rPr>
          <w:rFonts w:ascii="Arial" w:hAnsi="Arial" w:cs="Arial"/>
          <w:szCs w:val="24"/>
        </w:rPr>
        <w:t xml:space="preserve"> w porozumieniu z Liderem Projektu</w:t>
      </w:r>
      <w:r w:rsidR="006900FE" w:rsidRPr="00D713AF">
        <w:rPr>
          <w:rFonts w:ascii="Arial" w:hAnsi="Arial" w:cs="Arial"/>
          <w:szCs w:val="24"/>
        </w:rPr>
        <w:t>.</w:t>
      </w:r>
    </w:p>
    <w:p w14:paraId="70D195B0" w14:textId="77777777" w:rsidR="006900FE" w:rsidRPr="00D713AF" w:rsidRDefault="006900FE" w:rsidP="001A38C3">
      <w:pPr>
        <w:pStyle w:val="Nagwek1"/>
      </w:pPr>
      <w:bookmarkStart w:id="6" w:name="_Toc165882920"/>
      <w:r w:rsidRPr="00D713AF">
        <w:t>Zasady rekrutacji i kwalifikowania uczniów/uczennic do projektu</w:t>
      </w:r>
      <w:bookmarkEnd w:id="6"/>
    </w:p>
    <w:p w14:paraId="4B628B99" w14:textId="77777777" w:rsidR="00110931" w:rsidRPr="00D713AF" w:rsidRDefault="00523A61" w:rsidP="00110931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>Proces rekrutacji będzie przebiegał zgodnie z zasadą równości szans kobiet i mężczyzn. Każdy potencjalny UP będzie miał jednakowy dostęp do wsparcia w ramach Projektu bez względu na płeć, wiek, niepełnosprawność, rasę lub pochodzenie etniczne, wyznanie, światopogląd lub orientację seksualną.</w:t>
      </w:r>
    </w:p>
    <w:p w14:paraId="7CA0C5FC" w14:textId="77777777" w:rsidR="00110931" w:rsidRPr="00D713AF" w:rsidRDefault="006900FE" w:rsidP="00110931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 xml:space="preserve">Projekt skierowany jest do uczniów/uczennic klas I-III szkoły branżowej I stopnia i klas I-V techników, uczęszczających do placówek oświatowych, prowadzących kształcenie zawodowe, </w:t>
      </w:r>
      <w:r w:rsidR="002F2C31" w:rsidRPr="00D713AF">
        <w:rPr>
          <w:rFonts w:ascii="Arial" w:hAnsi="Arial" w:cs="Arial"/>
          <w:szCs w:val="24"/>
        </w:rPr>
        <w:t>biorących udział w Projekcie</w:t>
      </w:r>
      <w:r w:rsidR="002F2C31" w:rsidRPr="00D713AF">
        <w:rPr>
          <w:rFonts w:ascii="Arial" w:eastAsia="MingLiU_HKSCS" w:hAnsi="Arial" w:cs="Arial"/>
          <w:szCs w:val="24"/>
        </w:rPr>
        <w:t xml:space="preserve"> </w:t>
      </w:r>
      <w:r w:rsidR="00523A61" w:rsidRPr="00D713AF">
        <w:rPr>
          <w:rFonts w:ascii="Arial" w:eastAsia="MingLiU_HKSCS" w:hAnsi="Arial" w:cs="Arial"/>
          <w:szCs w:val="24"/>
        </w:rPr>
        <w:t xml:space="preserve">i </w:t>
      </w:r>
      <w:r w:rsidRPr="00D713AF">
        <w:rPr>
          <w:rFonts w:ascii="Arial" w:eastAsia="MingLiU_HKSCS" w:hAnsi="Arial" w:cs="Arial"/>
          <w:szCs w:val="24"/>
        </w:rPr>
        <w:t xml:space="preserve">wskazanych w </w:t>
      </w:r>
      <w:r w:rsidR="00110931" w:rsidRPr="00D713AF">
        <w:rPr>
          <w:rFonts w:ascii="Arial" w:eastAsia="MingLiU_HKSCS" w:hAnsi="Arial" w:cs="Arial"/>
          <w:szCs w:val="24"/>
        </w:rPr>
        <w:t>„</w:t>
      </w:r>
      <w:r w:rsidR="002F2C31" w:rsidRPr="00D713AF">
        <w:rPr>
          <w:rFonts w:ascii="Arial" w:hAnsi="Arial" w:cs="Arial"/>
          <w:szCs w:val="24"/>
        </w:rPr>
        <w:t>Wykazie szkół i branż</w:t>
      </w:r>
      <w:r w:rsidR="00110931" w:rsidRPr="00D713AF">
        <w:rPr>
          <w:rFonts w:ascii="Arial" w:hAnsi="Arial" w:cs="Arial"/>
          <w:szCs w:val="24"/>
        </w:rPr>
        <w:t>”</w:t>
      </w:r>
      <w:r w:rsidR="002F2C31" w:rsidRPr="00D713AF">
        <w:rPr>
          <w:rFonts w:ascii="Arial" w:hAnsi="Arial" w:cs="Arial"/>
          <w:szCs w:val="24"/>
        </w:rPr>
        <w:t>, stanowiącym załącznik</w:t>
      </w:r>
      <w:r w:rsidRPr="00D713AF">
        <w:rPr>
          <w:rFonts w:ascii="Arial" w:eastAsia="MingLiU_HKSCS" w:hAnsi="Arial" w:cs="Arial"/>
          <w:szCs w:val="24"/>
        </w:rPr>
        <w:t xml:space="preserve"> nr 3 do niniejszego Regulaminu. </w:t>
      </w:r>
    </w:p>
    <w:p w14:paraId="6BE7B8CF" w14:textId="77777777" w:rsidR="004E31AE" w:rsidRPr="00D713AF" w:rsidRDefault="002F2C31" w:rsidP="004E31AE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>Uczestnictwo w Projekcie jest dobrowolne i bezpłatne.</w:t>
      </w:r>
    </w:p>
    <w:p w14:paraId="0F464290" w14:textId="0747546C" w:rsidR="008D5626" w:rsidRPr="00D713AF" w:rsidRDefault="006900FE" w:rsidP="008D5626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 xml:space="preserve">Rekrutacja UP przeprowadzona zostanie w szkołach prowadzących kształcenie zawodowe, przy wykorzystaniu kampanii informacyjnej dla uczniów/uczennic, członków rodzin, krewnych, opiekunów osób z niepełnosprawnościami (np. zebrania, gabloty szkolne, strona </w:t>
      </w:r>
      <w:r w:rsidR="002F2C31" w:rsidRPr="00D713AF">
        <w:rPr>
          <w:rFonts w:ascii="Arial" w:hAnsi="Arial" w:cs="Arial"/>
          <w:szCs w:val="24"/>
        </w:rPr>
        <w:t xml:space="preserve">internetowa </w:t>
      </w:r>
      <w:r w:rsidRPr="00D713AF">
        <w:rPr>
          <w:rFonts w:ascii="Arial" w:eastAsia="MingLiU_HKSCS" w:hAnsi="Arial" w:cs="Arial"/>
          <w:szCs w:val="24"/>
        </w:rPr>
        <w:t>szkoły, informacja w dzienniku elektronicznym). Rekrutacja prowadzona będzie w okresie realizacji Projektu. Terminy rekrutacji</w:t>
      </w:r>
      <w:r w:rsidR="00414746" w:rsidRPr="00D713AF">
        <w:rPr>
          <w:rFonts w:ascii="Arial" w:eastAsia="MingLiU_HKSCS" w:hAnsi="Arial" w:cs="Arial"/>
          <w:szCs w:val="24"/>
        </w:rPr>
        <w:t>, wraz z</w:t>
      </w:r>
      <w:r w:rsidR="00835C3E" w:rsidRPr="00D713AF">
        <w:rPr>
          <w:rFonts w:ascii="Arial" w:eastAsia="MingLiU_HKSCS" w:hAnsi="Arial" w:cs="Arial"/>
          <w:szCs w:val="24"/>
        </w:rPr>
        <w:t> </w:t>
      </w:r>
      <w:r w:rsidR="00414746" w:rsidRPr="00D713AF">
        <w:rPr>
          <w:rFonts w:ascii="Arial" w:eastAsia="MingLiU_HKSCS" w:hAnsi="Arial" w:cs="Arial"/>
          <w:szCs w:val="24"/>
        </w:rPr>
        <w:t>liczbą dostępnych miejsc,</w:t>
      </w:r>
      <w:r w:rsidRPr="00D713AF">
        <w:rPr>
          <w:rFonts w:ascii="Arial" w:eastAsia="MingLiU_HKSCS" w:hAnsi="Arial" w:cs="Arial"/>
          <w:szCs w:val="24"/>
        </w:rPr>
        <w:t xml:space="preserve"> będą ogłaszane odrębnie w każdej szkole biorącej udział w Projekcie</w:t>
      </w:r>
      <w:r w:rsidR="00414746" w:rsidRPr="00D713AF">
        <w:rPr>
          <w:rFonts w:ascii="Arial" w:eastAsia="MingLiU_HKSCS" w:hAnsi="Arial" w:cs="Arial"/>
          <w:szCs w:val="24"/>
        </w:rPr>
        <w:t>.</w:t>
      </w:r>
    </w:p>
    <w:p w14:paraId="55746396" w14:textId="22CD325B" w:rsidR="00E04A3B" w:rsidRPr="00D713AF" w:rsidRDefault="0030171E" w:rsidP="00E04A3B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Dokumentacja rekrutacyjna </w:t>
      </w:r>
      <w:r w:rsidR="008F34ED" w:rsidRPr="00D713AF">
        <w:rPr>
          <w:rFonts w:ascii="Arial" w:hAnsi="Arial" w:cs="Arial"/>
          <w:szCs w:val="24"/>
        </w:rPr>
        <w:t xml:space="preserve">dostępna jest </w:t>
      </w:r>
      <w:r w:rsidRPr="00D713AF">
        <w:rPr>
          <w:rFonts w:ascii="Arial" w:hAnsi="Arial" w:cs="Arial"/>
          <w:szCs w:val="24"/>
        </w:rPr>
        <w:t>w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 xml:space="preserve">wersji elektronicznej u Specjalistów </w:t>
      </w:r>
      <w:r w:rsidR="006900FE" w:rsidRPr="00D713AF">
        <w:rPr>
          <w:rFonts w:ascii="Arial" w:eastAsia="MingLiU_HKSCS" w:hAnsi="Arial" w:cs="Arial"/>
          <w:szCs w:val="24"/>
        </w:rPr>
        <w:t xml:space="preserve">ds. wsparcia uczniów i uczennic w zakresie zdobycia kompetencji zawodowych, a także na stronie internetowej </w:t>
      </w:r>
      <w:r w:rsidR="00F64C12" w:rsidRPr="00D713AF">
        <w:rPr>
          <w:rFonts w:ascii="Arial" w:eastAsia="MingLiU_HKSCS" w:hAnsi="Arial" w:cs="Arial"/>
          <w:szCs w:val="24"/>
        </w:rPr>
        <w:t>P</w:t>
      </w:r>
      <w:r w:rsidR="006900FE" w:rsidRPr="00D713AF">
        <w:rPr>
          <w:rFonts w:ascii="Arial" w:eastAsia="MingLiU_HKSCS" w:hAnsi="Arial" w:cs="Arial"/>
          <w:szCs w:val="24"/>
        </w:rPr>
        <w:t>rojektu.</w:t>
      </w:r>
      <w:r w:rsidR="008F34ED" w:rsidRPr="00D713AF">
        <w:rPr>
          <w:rFonts w:ascii="Arial" w:eastAsia="MingLiU_HKSCS" w:hAnsi="Arial" w:cs="Arial"/>
          <w:szCs w:val="24"/>
        </w:rPr>
        <w:t xml:space="preserve"> </w:t>
      </w:r>
      <w:r w:rsidR="006900FE" w:rsidRPr="00D713AF">
        <w:rPr>
          <w:rFonts w:ascii="Arial" w:eastAsia="MingLiU_HKSCS" w:hAnsi="Arial" w:cs="Arial"/>
          <w:szCs w:val="24"/>
        </w:rPr>
        <w:t>Dokumenty rekrutacyjne składane będą Specjalistom ds. wsparcia uczniów i uczennic w zakresie zdobycia kompetencji zawodowych.</w:t>
      </w:r>
    </w:p>
    <w:p w14:paraId="081453CB" w14:textId="77777777" w:rsidR="005B6DD2" w:rsidRPr="00D713AF" w:rsidRDefault="006900FE" w:rsidP="005B6DD2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 xml:space="preserve">Proces rekrutacji przebiegać będzie następująco: </w:t>
      </w:r>
    </w:p>
    <w:p w14:paraId="32D7D048" w14:textId="77777777" w:rsidR="003B4338" w:rsidRPr="00D713AF" w:rsidRDefault="006900FE" w:rsidP="003B4338">
      <w:pPr>
        <w:pStyle w:val="Akapitzlist"/>
        <w:spacing w:line="320" w:lineRule="exact"/>
        <w:ind w:left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  <w:u w:val="single"/>
        </w:rPr>
        <w:t>Etap I</w:t>
      </w:r>
      <w:r w:rsidRPr="00D713AF">
        <w:rPr>
          <w:rFonts w:ascii="Arial" w:eastAsia="MingLiU_HKSCS" w:hAnsi="Arial" w:cs="Arial"/>
          <w:szCs w:val="24"/>
        </w:rPr>
        <w:t xml:space="preserve"> - osoby zainteresowane uczestnictwem w Projekcie składają Specjaliście ds. wsparcia uczniów i uczennic w zakresie zdobycia kompetencji zawodowych kompletny, poprawnie wypełniony i podpisany </w:t>
      </w:r>
      <w:r w:rsidR="0030171E" w:rsidRPr="00D713AF">
        <w:rPr>
          <w:rFonts w:ascii="Arial" w:hAnsi="Arial" w:cs="Arial"/>
          <w:szCs w:val="24"/>
        </w:rPr>
        <w:t xml:space="preserve">„Formularz rekrutacyjny do Projektu” (formularz rekrutacyjny), którego wzór stanowi załącznik nr 1 do niniejszego Regulaminu. Formularz rekrutacyjny </w:t>
      </w:r>
      <w:bookmarkStart w:id="7" w:name="_Hlk168300085"/>
      <w:r w:rsidRPr="00D713AF">
        <w:rPr>
          <w:rFonts w:ascii="Arial" w:eastAsia="MingLiU_HKSCS" w:hAnsi="Arial" w:cs="Arial"/>
          <w:szCs w:val="24"/>
        </w:rPr>
        <w:t>winien być podpisany przez ucznia/uczennicę, a w przypadku osób niepełnoletnich przez rodzica/opiekuna prawnego ucznia/uczennicy</w:t>
      </w:r>
      <w:bookmarkEnd w:id="7"/>
      <w:r w:rsidRPr="00D713AF">
        <w:rPr>
          <w:rFonts w:ascii="Arial" w:eastAsia="MingLiU_HKSCS" w:hAnsi="Arial" w:cs="Arial"/>
          <w:szCs w:val="24"/>
        </w:rPr>
        <w:t xml:space="preserve">, a także przez </w:t>
      </w:r>
      <w:r w:rsidR="0030171E" w:rsidRPr="00D713AF">
        <w:rPr>
          <w:rFonts w:ascii="Arial" w:hAnsi="Arial" w:cs="Arial"/>
          <w:szCs w:val="24"/>
        </w:rPr>
        <w:t>Wychowawcę.</w:t>
      </w:r>
      <w:r w:rsidRPr="00D713AF">
        <w:rPr>
          <w:rFonts w:ascii="Arial" w:eastAsia="MingLiU_HKSCS" w:hAnsi="Arial" w:cs="Arial"/>
          <w:szCs w:val="24"/>
        </w:rPr>
        <w:t xml:space="preserve"> </w:t>
      </w:r>
    </w:p>
    <w:p w14:paraId="72E50158" w14:textId="7EA382CC" w:rsidR="003B4338" w:rsidRPr="00D713AF" w:rsidRDefault="006900FE" w:rsidP="001A38C3">
      <w:pPr>
        <w:pStyle w:val="Akapitzlist"/>
        <w:spacing w:line="320" w:lineRule="exact"/>
        <w:ind w:left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  <w:u w:val="single"/>
        </w:rPr>
        <w:t>Etap II</w:t>
      </w:r>
      <w:r w:rsidRPr="00D713AF">
        <w:rPr>
          <w:rFonts w:ascii="Arial" w:eastAsia="MingLiU_HKSCS" w:hAnsi="Arial" w:cs="Arial"/>
          <w:szCs w:val="24"/>
        </w:rPr>
        <w:t xml:space="preserve"> </w:t>
      </w:r>
      <w:r w:rsidR="00BD0D04" w:rsidRPr="00D713AF">
        <w:rPr>
          <w:rFonts w:ascii="Arial" w:eastAsia="MingLiU_HKSCS" w:hAnsi="Arial" w:cs="Arial"/>
          <w:szCs w:val="24"/>
        </w:rPr>
        <w:t>-</w:t>
      </w:r>
      <w:r w:rsidR="00383FD2" w:rsidRPr="00D713AF">
        <w:rPr>
          <w:rFonts w:ascii="Arial" w:eastAsia="MingLiU_HKSCS" w:hAnsi="Arial" w:cs="Arial"/>
          <w:szCs w:val="24"/>
        </w:rPr>
        <w:t xml:space="preserve"> </w:t>
      </w:r>
      <w:r w:rsidRPr="00D713AF">
        <w:rPr>
          <w:rFonts w:ascii="Arial" w:eastAsia="MingLiU_HKSCS" w:hAnsi="Arial" w:cs="Arial"/>
          <w:szCs w:val="24"/>
        </w:rPr>
        <w:t xml:space="preserve">Komisja Rekrutacyjna, składająca się ze </w:t>
      </w:r>
      <w:r w:rsidR="0030171E" w:rsidRPr="00D713AF">
        <w:rPr>
          <w:rFonts w:ascii="Arial" w:hAnsi="Arial" w:cs="Arial"/>
          <w:szCs w:val="24"/>
        </w:rPr>
        <w:t>Specjalistów ds. wsparcia uczniów i</w:t>
      </w:r>
      <w:r w:rsidR="001731EB" w:rsidRPr="00D713AF">
        <w:rPr>
          <w:rFonts w:ascii="Arial" w:hAnsi="Arial" w:cs="Arial"/>
          <w:szCs w:val="24"/>
        </w:rPr>
        <w:t> </w:t>
      </w:r>
      <w:r w:rsidR="0030171E" w:rsidRPr="00D713AF">
        <w:rPr>
          <w:rFonts w:ascii="Arial" w:hAnsi="Arial" w:cs="Arial"/>
          <w:szCs w:val="24"/>
        </w:rPr>
        <w:t xml:space="preserve">uczennic w zakresie zdobycia kompetencji zawodowych lub </w:t>
      </w:r>
      <w:r w:rsidR="00F361D0" w:rsidRPr="00D713AF">
        <w:rPr>
          <w:rFonts w:ascii="Arial" w:hAnsi="Arial" w:cs="Arial"/>
          <w:szCs w:val="24"/>
        </w:rPr>
        <w:t>S</w:t>
      </w:r>
      <w:r w:rsidR="0030171E" w:rsidRPr="00D713AF">
        <w:rPr>
          <w:rFonts w:ascii="Arial" w:hAnsi="Arial" w:cs="Arial"/>
          <w:szCs w:val="24"/>
        </w:rPr>
        <w:t xml:space="preserve">pecjalisty ds. wsparcia uczniów i uczennic w zakresie zdobycia kompetencji zawodowych </w:t>
      </w:r>
      <w:r w:rsidR="00E04A3B" w:rsidRPr="00D713AF">
        <w:rPr>
          <w:rFonts w:ascii="Arial" w:hAnsi="Arial" w:cs="Arial"/>
          <w:szCs w:val="24"/>
        </w:rPr>
        <w:t>oraz </w:t>
      </w:r>
      <w:r w:rsidR="0030171E" w:rsidRPr="00D713AF">
        <w:rPr>
          <w:rFonts w:ascii="Arial" w:hAnsi="Arial" w:cs="Arial"/>
          <w:szCs w:val="24"/>
        </w:rPr>
        <w:t xml:space="preserve">nauczyciela </w:t>
      </w:r>
      <w:r w:rsidR="007A04DF" w:rsidRPr="00D713AF">
        <w:rPr>
          <w:rFonts w:ascii="Arial" w:hAnsi="Arial" w:cs="Arial"/>
          <w:szCs w:val="24"/>
        </w:rPr>
        <w:br/>
      </w:r>
      <w:r w:rsidR="0030171E" w:rsidRPr="00D713AF">
        <w:rPr>
          <w:rFonts w:ascii="Arial" w:hAnsi="Arial" w:cs="Arial"/>
          <w:szCs w:val="24"/>
        </w:rPr>
        <w:t>z danej szkoły, dokonuje oceny formalnej i merytorycznej otrzymanych formularzy rekrutacyjnych.</w:t>
      </w:r>
    </w:p>
    <w:p w14:paraId="3DBC270D" w14:textId="4EC19103" w:rsidR="006900FE" w:rsidRPr="00D713AF" w:rsidRDefault="006900FE" w:rsidP="00BD0D04">
      <w:pPr>
        <w:pStyle w:val="Akapitzlist"/>
        <w:spacing w:line="320" w:lineRule="exact"/>
        <w:ind w:left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 xml:space="preserve">Ocena formalna </w:t>
      </w:r>
      <w:r w:rsidR="0030171E" w:rsidRPr="00D713AF">
        <w:rPr>
          <w:rFonts w:ascii="Arial" w:hAnsi="Arial" w:cs="Arial"/>
          <w:szCs w:val="24"/>
        </w:rPr>
        <w:t xml:space="preserve">polega </w:t>
      </w:r>
      <w:r w:rsidRPr="00D713AF">
        <w:rPr>
          <w:rFonts w:ascii="Arial" w:eastAsia="MingLiU_HKSCS" w:hAnsi="Arial" w:cs="Arial"/>
          <w:szCs w:val="24"/>
        </w:rPr>
        <w:t xml:space="preserve">na weryfikacji spełnienia obligatoryjnych kryteriów formalnych: </w:t>
      </w:r>
    </w:p>
    <w:p w14:paraId="266BEEDE" w14:textId="77777777" w:rsidR="006C53ED" w:rsidRPr="00D713AF" w:rsidRDefault="006900FE" w:rsidP="006C53ED">
      <w:pPr>
        <w:pStyle w:val="Akapitzlist"/>
        <w:numPr>
          <w:ilvl w:val="0"/>
          <w:numId w:val="4"/>
        </w:numPr>
        <w:spacing w:line="320" w:lineRule="exact"/>
        <w:ind w:left="851" w:hanging="425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>status ucznia/uczennicy technikum/szkoły branżowej I stopnia w zawodzie objętym wsparciem, zgodnie z załącznikiem nr 3 do niniejszego Regulaminu,</w:t>
      </w:r>
    </w:p>
    <w:p w14:paraId="7AE5DFB5" w14:textId="0976A3C0" w:rsidR="006C53ED" w:rsidRPr="00D713AF" w:rsidRDefault="00F452C6" w:rsidP="006C53ED">
      <w:pPr>
        <w:pStyle w:val="Akapitzlist"/>
        <w:numPr>
          <w:ilvl w:val="0"/>
          <w:numId w:val="4"/>
        </w:numPr>
        <w:spacing w:line="320" w:lineRule="exact"/>
        <w:ind w:left="851" w:hanging="425"/>
        <w:rPr>
          <w:rFonts w:ascii="Arial" w:eastAsia="MingLiU_HKSCS" w:hAnsi="Arial" w:cs="Arial"/>
          <w:szCs w:val="24"/>
        </w:rPr>
      </w:pPr>
      <w:r w:rsidRPr="00D713AF">
        <w:rPr>
          <w:rFonts w:ascii="Arial" w:hAnsi="Arial" w:cs="Arial"/>
          <w:szCs w:val="24"/>
        </w:rPr>
        <w:t>ukończenie 16 rok</w:t>
      </w:r>
      <w:r w:rsidR="00812848" w:rsidRPr="00D713AF">
        <w:rPr>
          <w:rFonts w:ascii="Arial" w:hAnsi="Arial" w:cs="Arial"/>
          <w:szCs w:val="24"/>
        </w:rPr>
        <w:t>u</w:t>
      </w:r>
      <w:r w:rsidRPr="00D713AF">
        <w:rPr>
          <w:rFonts w:ascii="Arial" w:hAnsi="Arial" w:cs="Arial"/>
          <w:szCs w:val="24"/>
        </w:rPr>
        <w:t xml:space="preserve"> życia w dniu rozpoczęcia udziału w Projekcie.</w:t>
      </w:r>
    </w:p>
    <w:p w14:paraId="51D40B47" w14:textId="77777777" w:rsidR="003B4338" w:rsidRPr="00D713AF" w:rsidRDefault="00F452C6" w:rsidP="003B4338">
      <w:pPr>
        <w:spacing w:line="320" w:lineRule="exact"/>
        <w:ind w:left="426"/>
        <w:rPr>
          <w:rFonts w:ascii="Arial" w:eastAsia="MingLiU_HKSCS" w:hAnsi="Arial" w:cs="Arial"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Jedynie spełnienie wszystkich obligatoryjnych kryteriów formalnych daje możliwość wzięcia udziału w Projekcie.</w:t>
      </w:r>
    </w:p>
    <w:p w14:paraId="7DDDFD4A" w14:textId="7B2B93DA" w:rsidR="006900FE" w:rsidRPr="00D713AF" w:rsidRDefault="006900FE" w:rsidP="003B4338">
      <w:pPr>
        <w:spacing w:line="320" w:lineRule="exact"/>
        <w:ind w:left="426"/>
        <w:rPr>
          <w:rFonts w:ascii="Arial" w:eastAsia="MingLiU_HKSCS" w:hAnsi="Arial" w:cs="Arial"/>
          <w:sz w:val="24"/>
          <w:szCs w:val="24"/>
        </w:rPr>
      </w:pPr>
      <w:r w:rsidRPr="00D713AF">
        <w:rPr>
          <w:rFonts w:ascii="Arial" w:eastAsia="MingLiU_HKSCS" w:hAnsi="Arial" w:cs="Arial"/>
          <w:sz w:val="24"/>
          <w:szCs w:val="24"/>
        </w:rPr>
        <w:t xml:space="preserve">Formularze </w:t>
      </w:r>
      <w:r w:rsidR="00F452C6" w:rsidRPr="00D713AF">
        <w:rPr>
          <w:rFonts w:ascii="Arial" w:hAnsi="Arial" w:cs="Arial"/>
          <w:sz w:val="24"/>
          <w:szCs w:val="24"/>
        </w:rPr>
        <w:t xml:space="preserve">rekrutacyjne </w:t>
      </w:r>
      <w:r w:rsidRPr="00D713AF">
        <w:rPr>
          <w:rFonts w:ascii="Arial" w:eastAsia="MingLiU_HKSCS" w:hAnsi="Arial" w:cs="Arial"/>
          <w:sz w:val="24"/>
          <w:szCs w:val="24"/>
        </w:rPr>
        <w:t>ocenione pozytywnie pod względem spełnienia kryteriów formalnych zostaną ocenione w zakresie kryteriów punktowych wskazanych poniżej: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378"/>
        <w:gridCol w:w="2410"/>
      </w:tblGrid>
      <w:tr w:rsidR="006900FE" w:rsidRPr="00D713AF" w14:paraId="008E1C38" w14:textId="77777777" w:rsidTr="00115ACA">
        <w:trPr>
          <w:tblHeader/>
        </w:trPr>
        <w:tc>
          <w:tcPr>
            <w:tcW w:w="6378" w:type="dxa"/>
            <w:shd w:val="clear" w:color="auto" w:fill="auto"/>
          </w:tcPr>
          <w:p w14:paraId="484AEB7B" w14:textId="48ED5260" w:rsidR="006900FE" w:rsidRPr="009307D3" w:rsidRDefault="00882FC7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t>Frekwencja na zajęciach szkolnych w ostatnim semestrze</w:t>
            </w:r>
          </w:p>
        </w:tc>
        <w:tc>
          <w:tcPr>
            <w:tcW w:w="2410" w:type="dxa"/>
            <w:shd w:val="clear" w:color="auto" w:fill="auto"/>
          </w:tcPr>
          <w:p w14:paraId="7D38A13A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t>Liczba punktów do uzyskania</w:t>
            </w:r>
          </w:p>
        </w:tc>
      </w:tr>
      <w:tr w:rsidR="006900FE" w:rsidRPr="00D713AF" w14:paraId="1A823159" w14:textId="77777777" w:rsidTr="00115ACA">
        <w:tc>
          <w:tcPr>
            <w:tcW w:w="6378" w:type="dxa"/>
          </w:tcPr>
          <w:p w14:paraId="66DD446B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iCs/>
                <w:szCs w:val="24"/>
              </w:rPr>
              <w:t>poniżej 51%</w:t>
            </w:r>
          </w:p>
        </w:tc>
        <w:tc>
          <w:tcPr>
            <w:tcW w:w="2410" w:type="dxa"/>
          </w:tcPr>
          <w:p w14:paraId="51969FED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iCs/>
                <w:szCs w:val="24"/>
              </w:rPr>
              <w:t>0</w:t>
            </w:r>
          </w:p>
        </w:tc>
      </w:tr>
      <w:tr w:rsidR="006900FE" w:rsidRPr="00D713AF" w14:paraId="3C8BFCB2" w14:textId="77777777" w:rsidTr="00115ACA">
        <w:tc>
          <w:tcPr>
            <w:tcW w:w="6378" w:type="dxa"/>
          </w:tcPr>
          <w:p w14:paraId="0FABEC8A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51% - 60%</w:t>
            </w:r>
          </w:p>
        </w:tc>
        <w:tc>
          <w:tcPr>
            <w:tcW w:w="2410" w:type="dxa"/>
          </w:tcPr>
          <w:p w14:paraId="519E2F5E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24BBA183" w14:textId="77777777" w:rsidTr="00115ACA">
        <w:tc>
          <w:tcPr>
            <w:tcW w:w="6378" w:type="dxa"/>
          </w:tcPr>
          <w:p w14:paraId="616A0072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61% - 70%</w:t>
            </w:r>
          </w:p>
        </w:tc>
        <w:tc>
          <w:tcPr>
            <w:tcW w:w="2410" w:type="dxa"/>
          </w:tcPr>
          <w:p w14:paraId="3A9FEFB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3</w:t>
            </w:r>
          </w:p>
        </w:tc>
      </w:tr>
      <w:tr w:rsidR="006900FE" w:rsidRPr="00D713AF" w14:paraId="1E8ED5FB" w14:textId="77777777" w:rsidTr="00115ACA">
        <w:tc>
          <w:tcPr>
            <w:tcW w:w="6378" w:type="dxa"/>
          </w:tcPr>
          <w:p w14:paraId="4D2FDF41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71% - 80%</w:t>
            </w:r>
          </w:p>
        </w:tc>
        <w:tc>
          <w:tcPr>
            <w:tcW w:w="2410" w:type="dxa"/>
          </w:tcPr>
          <w:p w14:paraId="40949116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5</w:t>
            </w:r>
          </w:p>
        </w:tc>
      </w:tr>
      <w:tr w:rsidR="006900FE" w:rsidRPr="00D713AF" w14:paraId="4FC1EA47" w14:textId="77777777" w:rsidTr="00115ACA">
        <w:tc>
          <w:tcPr>
            <w:tcW w:w="6378" w:type="dxa"/>
          </w:tcPr>
          <w:p w14:paraId="68B3C19E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81% - 90%</w:t>
            </w:r>
          </w:p>
        </w:tc>
        <w:tc>
          <w:tcPr>
            <w:tcW w:w="2410" w:type="dxa"/>
          </w:tcPr>
          <w:p w14:paraId="5317B685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7</w:t>
            </w:r>
          </w:p>
        </w:tc>
      </w:tr>
      <w:tr w:rsidR="006900FE" w:rsidRPr="00D713AF" w14:paraId="29233589" w14:textId="77777777" w:rsidTr="00115ACA">
        <w:tc>
          <w:tcPr>
            <w:tcW w:w="6378" w:type="dxa"/>
          </w:tcPr>
          <w:p w14:paraId="5D457717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91% - 100%</w:t>
            </w:r>
          </w:p>
        </w:tc>
        <w:tc>
          <w:tcPr>
            <w:tcW w:w="2410" w:type="dxa"/>
          </w:tcPr>
          <w:p w14:paraId="4CF68A4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10</w:t>
            </w:r>
          </w:p>
        </w:tc>
      </w:tr>
      <w:tr w:rsidR="006900FE" w:rsidRPr="00D713AF" w14:paraId="65004AA5" w14:textId="77777777" w:rsidTr="00115ACA">
        <w:tc>
          <w:tcPr>
            <w:tcW w:w="6378" w:type="dxa"/>
            <w:shd w:val="clear" w:color="auto" w:fill="auto"/>
          </w:tcPr>
          <w:p w14:paraId="46C992A6" w14:textId="1F75151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 xml:space="preserve">Maksymalna </w:t>
            </w:r>
            <w:r w:rsidR="00882FC7" w:rsidRPr="00D713AF">
              <w:rPr>
                <w:rFonts w:ascii="Arial" w:hAnsi="Arial" w:cs="Arial"/>
                <w:b/>
                <w:bCs/>
                <w:szCs w:val="24"/>
              </w:rPr>
              <w:t xml:space="preserve">liczba </w:t>
            </w:r>
            <w:r w:rsidRPr="00D713AF">
              <w:rPr>
                <w:rFonts w:ascii="Arial" w:hAnsi="Arial" w:cs="Arial"/>
                <w:b/>
                <w:bCs/>
                <w:szCs w:val="24"/>
              </w:rPr>
              <w:t>punktów ramach kryterium</w:t>
            </w:r>
          </w:p>
        </w:tc>
        <w:tc>
          <w:tcPr>
            <w:tcW w:w="2410" w:type="dxa"/>
            <w:shd w:val="clear" w:color="auto" w:fill="auto"/>
          </w:tcPr>
          <w:p w14:paraId="3E0BC7E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b/>
                <w:szCs w:val="24"/>
              </w:rPr>
              <w:t>10</w:t>
            </w:r>
          </w:p>
        </w:tc>
      </w:tr>
    </w:tbl>
    <w:p w14:paraId="573C8D75" w14:textId="77777777" w:rsidR="006900FE" w:rsidRPr="00D713AF" w:rsidRDefault="006900FE" w:rsidP="00457168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789" w:type="dxa"/>
        <w:jc w:val="center"/>
        <w:tblLook w:val="04A0" w:firstRow="1" w:lastRow="0" w:firstColumn="1" w:lastColumn="0" w:noHBand="0" w:noVBand="1"/>
      </w:tblPr>
      <w:tblGrid>
        <w:gridCol w:w="6662"/>
        <w:gridCol w:w="2127"/>
      </w:tblGrid>
      <w:tr w:rsidR="006900FE" w:rsidRPr="00D713AF" w14:paraId="4C6AC895" w14:textId="77777777" w:rsidTr="00115ACA">
        <w:trPr>
          <w:tblHeader/>
          <w:jc w:val="center"/>
        </w:trPr>
        <w:tc>
          <w:tcPr>
            <w:tcW w:w="6662" w:type="dxa"/>
            <w:shd w:val="clear" w:color="auto" w:fill="auto"/>
            <w:vAlign w:val="center"/>
          </w:tcPr>
          <w:p w14:paraId="490BA276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lastRenderedPageBreak/>
              <w:t>Średnia ocen</w:t>
            </w:r>
            <w:r w:rsidRPr="009307D3">
              <w:rPr>
                <w:rFonts w:ascii="Arial" w:hAnsi="Arial" w:cs="Arial"/>
                <w:b/>
                <w:szCs w:val="24"/>
              </w:rPr>
              <w:t xml:space="preserve"> </w:t>
            </w:r>
            <w:r w:rsidRPr="009307D3">
              <w:rPr>
                <w:rFonts w:ascii="Arial" w:hAnsi="Arial" w:cs="Arial"/>
                <w:b/>
                <w:iCs/>
                <w:szCs w:val="24"/>
              </w:rPr>
              <w:t>z przedmiotów zawodowych w ostatnim semestrze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64645A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t>Liczba punktów do uzyskania</w:t>
            </w:r>
          </w:p>
        </w:tc>
      </w:tr>
      <w:tr w:rsidR="006900FE" w:rsidRPr="00D713AF" w14:paraId="4EF23996" w14:textId="77777777" w:rsidTr="00115ACA">
        <w:trPr>
          <w:jc w:val="center"/>
        </w:trPr>
        <w:tc>
          <w:tcPr>
            <w:tcW w:w="6662" w:type="dxa"/>
            <w:vAlign w:val="center"/>
          </w:tcPr>
          <w:p w14:paraId="379DC795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poniżej 2,3</w:t>
            </w:r>
          </w:p>
        </w:tc>
        <w:tc>
          <w:tcPr>
            <w:tcW w:w="2127" w:type="dxa"/>
            <w:vAlign w:val="center"/>
          </w:tcPr>
          <w:p w14:paraId="3AFE7599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0</w:t>
            </w:r>
          </w:p>
        </w:tc>
      </w:tr>
      <w:tr w:rsidR="006900FE" w:rsidRPr="00D713AF" w14:paraId="5D7AFD8F" w14:textId="77777777" w:rsidTr="00115ACA">
        <w:trPr>
          <w:jc w:val="center"/>
        </w:trPr>
        <w:tc>
          <w:tcPr>
            <w:tcW w:w="6662" w:type="dxa"/>
            <w:vAlign w:val="center"/>
          </w:tcPr>
          <w:p w14:paraId="3D980283" w14:textId="0671D1CC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2,3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2,49</w:t>
            </w:r>
          </w:p>
        </w:tc>
        <w:tc>
          <w:tcPr>
            <w:tcW w:w="2127" w:type="dxa"/>
            <w:vAlign w:val="center"/>
          </w:tcPr>
          <w:p w14:paraId="0BA53F53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3A633C36" w14:textId="77777777" w:rsidTr="00115ACA">
        <w:trPr>
          <w:jc w:val="center"/>
        </w:trPr>
        <w:tc>
          <w:tcPr>
            <w:tcW w:w="6662" w:type="dxa"/>
            <w:vAlign w:val="center"/>
          </w:tcPr>
          <w:p w14:paraId="525E4FCF" w14:textId="2264853C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2,5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2,99</w:t>
            </w:r>
          </w:p>
        </w:tc>
        <w:tc>
          <w:tcPr>
            <w:tcW w:w="2127" w:type="dxa"/>
            <w:vAlign w:val="center"/>
          </w:tcPr>
          <w:p w14:paraId="0728918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2</w:t>
            </w:r>
          </w:p>
        </w:tc>
      </w:tr>
      <w:tr w:rsidR="006900FE" w:rsidRPr="00D713AF" w14:paraId="530FAB47" w14:textId="77777777" w:rsidTr="00115ACA">
        <w:trPr>
          <w:jc w:val="center"/>
        </w:trPr>
        <w:tc>
          <w:tcPr>
            <w:tcW w:w="6662" w:type="dxa"/>
            <w:vAlign w:val="center"/>
          </w:tcPr>
          <w:p w14:paraId="0C09B37F" w14:textId="62BCF7B1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3,0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3,49</w:t>
            </w:r>
          </w:p>
        </w:tc>
        <w:tc>
          <w:tcPr>
            <w:tcW w:w="2127" w:type="dxa"/>
            <w:vAlign w:val="center"/>
          </w:tcPr>
          <w:p w14:paraId="6B37B460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3</w:t>
            </w:r>
          </w:p>
        </w:tc>
      </w:tr>
      <w:tr w:rsidR="006900FE" w:rsidRPr="00D713AF" w14:paraId="06E783C5" w14:textId="77777777" w:rsidTr="00115ACA">
        <w:trPr>
          <w:jc w:val="center"/>
        </w:trPr>
        <w:tc>
          <w:tcPr>
            <w:tcW w:w="6662" w:type="dxa"/>
            <w:vAlign w:val="center"/>
          </w:tcPr>
          <w:p w14:paraId="1B2AABEC" w14:textId="73AA95E3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3,5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3,99</w:t>
            </w:r>
          </w:p>
        </w:tc>
        <w:tc>
          <w:tcPr>
            <w:tcW w:w="2127" w:type="dxa"/>
            <w:vAlign w:val="center"/>
          </w:tcPr>
          <w:p w14:paraId="4F122A2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5</w:t>
            </w:r>
          </w:p>
        </w:tc>
      </w:tr>
      <w:tr w:rsidR="006900FE" w:rsidRPr="00D713AF" w14:paraId="186F3FF9" w14:textId="77777777" w:rsidTr="00115ACA">
        <w:trPr>
          <w:jc w:val="center"/>
        </w:trPr>
        <w:tc>
          <w:tcPr>
            <w:tcW w:w="6662" w:type="dxa"/>
            <w:vAlign w:val="center"/>
          </w:tcPr>
          <w:p w14:paraId="7AB6C420" w14:textId="7EFDACA8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4,0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4,49</w:t>
            </w:r>
          </w:p>
        </w:tc>
        <w:tc>
          <w:tcPr>
            <w:tcW w:w="2127" w:type="dxa"/>
            <w:vAlign w:val="center"/>
          </w:tcPr>
          <w:p w14:paraId="508EFC3B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6</w:t>
            </w:r>
          </w:p>
        </w:tc>
      </w:tr>
      <w:tr w:rsidR="006900FE" w:rsidRPr="00D713AF" w14:paraId="77A56557" w14:textId="77777777" w:rsidTr="00115ACA">
        <w:trPr>
          <w:jc w:val="center"/>
        </w:trPr>
        <w:tc>
          <w:tcPr>
            <w:tcW w:w="6662" w:type="dxa"/>
            <w:vAlign w:val="center"/>
          </w:tcPr>
          <w:p w14:paraId="7EF5F371" w14:textId="6BFCF393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4,5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4,99</w:t>
            </w:r>
          </w:p>
        </w:tc>
        <w:tc>
          <w:tcPr>
            <w:tcW w:w="2127" w:type="dxa"/>
            <w:vAlign w:val="center"/>
          </w:tcPr>
          <w:p w14:paraId="3C893AE6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8</w:t>
            </w:r>
          </w:p>
        </w:tc>
      </w:tr>
      <w:tr w:rsidR="006900FE" w:rsidRPr="00D713AF" w14:paraId="600E39D8" w14:textId="77777777" w:rsidTr="00115ACA">
        <w:trPr>
          <w:jc w:val="center"/>
        </w:trPr>
        <w:tc>
          <w:tcPr>
            <w:tcW w:w="6662" w:type="dxa"/>
            <w:vAlign w:val="center"/>
          </w:tcPr>
          <w:p w14:paraId="1F2DA801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5,0 i powyżej</w:t>
            </w:r>
          </w:p>
        </w:tc>
        <w:tc>
          <w:tcPr>
            <w:tcW w:w="2127" w:type="dxa"/>
            <w:vAlign w:val="center"/>
          </w:tcPr>
          <w:p w14:paraId="3592E955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10</w:t>
            </w:r>
          </w:p>
        </w:tc>
      </w:tr>
      <w:tr w:rsidR="006900FE" w:rsidRPr="00D713AF" w14:paraId="5B505120" w14:textId="77777777" w:rsidTr="00115ACA">
        <w:trPr>
          <w:jc w:val="center"/>
        </w:trPr>
        <w:tc>
          <w:tcPr>
            <w:tcW w:w="6662" w:type="dxa"/>
            <w:shd w:val="clear" w:color="auto" w:fill="auto"/>
            <w:vAlign w:val="center"/>
          </w:tcPr>
          <w:p w14:paraId="1CCDF6C0" w14:textId="463FBC20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 xml:space="preserve">Maksymalna </w:t>
            </w:r>
            <w:r w:rsidR="00882FC7" w:rsidRPr="00D713AF">
              <w:rPr>
                <w:rFonts w:ascii="Arial" w:hAnsi="Arial" w:cs="Arial"/>
                <w:b/>
                <w:bCs/>
                <w:szCs w:val="24"/>
              </w:rPr>
              <w:t xml:space="preserve">liczba </w:t>
            </w:r>
            <w:r w:rsidRPr="00D713AF">
              <w:rPr>
                <w:rFonts w:ascii="Arial" w:hAnsi="Arial" w:cs="Arial"/>
                <w:b/>
                <w:bCs/>
                <w:szCs w:val="24"/>
              </w:rPr>
              <w:t>punktów ramach kryterium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7FF11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</w:tr>
    </w:tbl>
    <w:p w14:paraId="33450FB1" w14:textId="77777777" w:rsidR="006900FE" w:rsidRPr="00D713AF" w:rsidRDefault="006900FE" w:rsidP="00457168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794"/>
        <w:gridCol w:w="1994"/>
      </w:tblGrid>
      <w:tr w:rsidR="006900FE" w:rsidRPr="00D713AF" w14:paraId="1F00F86D" w14:textId="77777777" w:rsidTr="004776AC">
        <w:trPr>
          <w:tblHeader/>
        </w:trPr>
        <w:tc>
          <w:tcPr>
            <w:tcW w:w="6794" w:type="dxa"/>
            <w:shd w:val="clear" w:color="auto" w:fill="auto"/>
          </w:tcPr>
          <w:p w14:paraId="7B77D5AF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9307D3">
              <w:rPr>
                <w:rFonts w:ascii="Arial" w:hAnsi="Arial" w:cs="Arial"/>
                <w:b/>
                <w:bCs/>
                <w:szCs w:val="24"/>
              </w:rPr>
              <w:t>Kryteria dodatkowe</w:t>
            </w:r>
          </w:p>
        </w:tc>
        <w:tc>
          <w:tcPr>
            <w:tcW w:w="1994" w:type="dxa"/>
            <w:shd w:val="clear" w:color="auto" w:fill="auto"/>
          </w:tcPr>
          <w:p w14:paraId="3F4D995A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t>Liczba punktów do uzyskania</w:t>
            </w:r>
          </w:p>
        </w:tc>
      </w:tr>
      <w:tr w:rsidR="006900FE" w:rsidRPr="00D713AF" w14:paraId="6E65C027" w14:textId="77777777" w:rsidTr="004776AC">
        <w:tc>
          <w:tcPr>
            <w:tcW w:w="6794" w:type="dxa"/>
            <w:shd w:val="clear" w:color="auto" w:fill="auto"/>
          </w:tcPr>
          <w:p w14:paraId="0347223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1) zamieszkanie na obszarze wiejskim</w:t>
            </w:r>
            <w:r w:rsidRPr="00D713AF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D713A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</w:tcPr>
          <w:p w14:paraId="5AF7C5A2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6CDE2F5D" w14:textId="77777777" w:rsidTr="004776AC">
        <w:tc>
          <w:tcPr>
            <w:tcW w:w="6794" w:type="dxa"/>
            <w:shd w:val="clear" w:color="auto" w:fill="auto"/>
          </w:tcPr>
          <w:p w14:paraId="5089830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2) niepełnosprawność kandydata</w:t>
            </w:r>
            <w:r w:rsidRPr="00D713AF">
              <w:rPr>
                <w:rStyle w:val="Odwoanieprzypisudolnego"/>
                <w:rFonts w:ascii="Arial" w:hAnsi="Arial" w:cs="Arial"/>
                <w:szCs w:val="24"/>
              </w:rPr>
              <w:footnoteReference w:id="2"/>
            </w:r>
          </w:p>
        </w:tc>
        <w:tc>
          <w:tcPr>
            <w:tcW w:w="1994" w:type="dxa"/>
            <w:shd w:val="clear" w:color="auto" w:fill="auto"/>
          </w:tcPr>
          <w:p w14:paraId="46740B31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1BA1DB3B" w14:textId="77777777" w:rsidTr="004776AC">
        <w:tc>
          <w:tcPr>
            <w:tcW w:w="6794" w:type="dxa"/>
            <w:shd w:val="clear" w:color="auto" w:fill="auto"/>
          </w:tcPr>
          <w:p w14:paraId="22CBF773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3) pozytywna opinia wychowawcy i/lub nauczycieli przedmiotów zawodowych</w:t>
            </w:r>
          </w:p>
        </w:tc>
        <w:tc>
          <w:tcPr>
            <w:tcW w:w="1994" w:type="dxa"/>
            <w:shd w:val="clear" w:color="auto" w:fill="auto"/>
          </w:tcPr>
          <w:p w14:paraId="05E0C99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247F1D02" w14:textId="77777777" w:rsidTr="004776AC">
        <w:tc>
          <w:tcPr>
            <w:tcW w:w="6794" w:type="dxa"/>
            <w:shd w:val="clear" w:color="auto" w:fill="auto"/>
          </w:tcPr>
          <w:p w14:paraId="2B641D35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>Maksymalna liczba punktów w ramach kryteriów dodatkowych</w:t>
            </w:r>
          </w:p>
        </w:tc>
        <w:tc>
          <w:tcPr>
            <w:tcW w:w="1994" w:type="dxa"/>
            <w:shd w:val="clear" w:color="auto" w:fill="auto"/>
          </w:tcPr>
          <w:p w14:paraId="3AC14BA0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</w:tr>
      <w:tr w:rsidR="006900FE" w:rsidRPr="00D713AF" w14:paraId="43008D98" w14:textId="77777777" w:rsidTr="004776AC">
        <w:tc>
          <w:tcPr>
            <w:tcW w:w="6794" w:type="dxa"/>
            <w:shd w:val="clear" w:color="auto" w:fill="auto"/>
          </w:tcPr>
          <w:p w14:paraId="3B888E13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b/>
                <w:szCs w:val="24"/>
              </w:rPr>
              <w:t>Łączna maksymalna liczba punktów do uzyskania</w:t>
            </w:r>
          </w:p>
        </w:tc>
        <w:tc>
          <w:tcPr>
            <w:tcW w:w="1994" w:type="dxa"/>
            <w:shd w:val="clear" w:color="auto" w:fill="auto"/>
          </w:tcPr>
          <w:p w14:paraId="00BF3929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b/>
                <w:szCs w:val="24"/>
              </w:rPr>
              <w:t>23</w:t>
            </w:r>
          </w:p>
        </w:tc>
      </w:tr>
    </w:tbl>
    <w:p w14:paraId="17509F88" w14:textId="77777777" w:rsidR="005B6DD2" w:rsidRPr="00D713AF" w:rsidRDefault="006900FE" w:rsidP="00415837">
      <w:pPr>
        <w:spacing w:before="240" w:after="0" w:line="320" w:lineRule="exact"/>
        <w:ind w:left="425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  <w:u w:val="single"/>
        </w:rPr>
        <w:t>Etap III</w:t>
      </w:r>
      <w:r w:rsidRPr="00D713AF">
        <w:rPr>
          <w:rFonts w:ascii="Arial" w:hAnsi="Arial" w:cs="Arial"/>
          <w:sz w:val="24"/>
          <w:szCs w:val="24"/>
        </w:rPr>
        <w:t xml:space="preserve"> </w:t>
      </w:r>
      <w:r w:rsidR="005B6DD2" w:rsidRPr="00D713AF">
        <w:rPr>
          <w:rFonts w:ascii="Arial" w:hAnsi="Arial" w:cs="Arial"/>
          <w:sz w:val="24"/>
          <w:szCs w:val="24"/>
        </w:rPr>
        <w:t>-</w:t>
      </w:r>
      <w:r w:rsidRPr="00D713AF">
        <w:rPr>
          <w:rFonts w:ascii="Arial" w:hAnsi="Arial" w:cs="Arial"/>
          <w:sz w:val="24"/>
          <w:szCs w:val="24"/>
        </w:rPr>
        <w:t xml:space="preserve"> </w:t>
      </w:r>
      <w:r w:rsidR="00882FC7" w:rsidRPr="00D713AF">
        <w:rPr>
          <w:rFonts w:ascii="Arial" w:hAnsi="Arial" w:cs="Arial"/>
          <w:sz w:val="24"/>
          <w:szCs w:val="24"/>
        </w:rPr>
        <w:t xml:space="preserve">Komisja Rekrutacyjna w każdej szkole objętej Projektem sporządza „Protokół z rekrutacji” (protokół) </w:t>
      </w:r>
      <w:r w:rsidRPr="00D713AF">
        <w:rPr>
          <w:rFonts w:ascii="Arial" w:hAnsi="Arial" w:cs="Arial"/>
          <w:sz w:val="24"/>
          <w:szCs w:val="24"/>
        </w:rPr>
        <w:t>na podstawie ocenionych formularzy rekrutacyjnych. Wzór protokołu stanowi załącznik nr 5 do Regulaminu.</w:t>
      </w:r>
    </w:p>
    <w:p w14:paraId="5E45124A" w14:textId="4D2221F7" w:rsidR="005B6DD2" w:rsidRPr="00D713AF" w:rsidRDefault="00882FC7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Lista uczniów/uczennic zakwalifikowanych do udziału w Projekcie obejmuje uczniów/uczennice, którzy/</w:t>
      </w:r>
      <w:r w:rsidR="00812848" w:rsidRPr="00D713AF">
        <w:rPr>
          <w:rFonts w:ascii="Arial" w:hAnsi="Arial" w:cs="Arial"/>
          <w:sz w:val="24"/>
          <w:szCs w:val="24"/>
        </w:rPr>
        <w:t>któ</w:t>
      </w:r>
      <w:r w:rsidRPr="00D713AF">
        <w:rPr>
          <w:rFonts w:ascii="Arial" w:hAnsi="Arial" w:cs="Arial"/>
          <w:sz w:val="24"/>
          <w:szCs w:val="24"/>
        </w:rPr>
        <w:t>re uzyskali/</w:t>
      </w:r>
      <w:r w:rsidR="00812848" w:rsidRPr="00D713AF">
        <w:rPr>
          <w:rFonts w:ascii="Arial" w:hAnsi="Arial" w:cs="Arial"/>
          <w:sz w:val="24"/>
          <w:szCs w:val="24"/>
        </w:rPr>
        <w:t>uzyska</w:t>
      </w:r>
      <w:r w:rsidRPr="00D713AF">
        <w:rPr>
          <w:rFonts w:ascii="Arial" w:hAnsi="Arial" w:cs="Arial"/>
          <w:sz w:val="24"/>
          <w:szCs w:val="24"/>
        </w:rPr>
        <w:t xml:space="preserve">ły liczbę punktów w kolejności od najwyższej do najniższej, w zakresie miejsc zaplanowanych do objęcia wsparciem </w:t>
      </w:r>
      <w:r w:rsidR="00812848" w:rsidRPr="00D713AF">
        <w:rPr>
          <w:rFonts w:ascii="Arial" w:hAnsi="Arial" w:cs="Arial"/>
          <w:sz w:val="24"/>
          <w:szCs w:val="24"/>
        </w:rPr>
        <w:br/>
      </w:r>
      <w:r w:rsidRPr="00D713AF">
        <w:rPr>
          <w:rFonts w:ascii="Arial" w:hAnsi="Arial" w:cs="Arial"/>
          <w:sz w:val="24"/>
          <w:szCs w:val="24"/>
        </w:rPr>
        <w:t>w danej szkole.</w:t>
      </w:r>
    </w:p>
    <w:p w14:paraId="711940C3" w14:textId="77777777" w:rsidR="005B6DD2" w:rsidRPr="00D713AF" w:rsidRDefault="00882FC7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Następnie protokół przekazywany jest danemu Partnerowi Projektu w terminie do 10 dni kalendarzowych od daty zakończenia rekrutacji. </w:t>
      </w:r>
    </w:p>
    <w:p w14:paraId="44A8B9B7" w14:textId="1DD903EE" w:rsidR="005B6DD2" w:rsidRPr="00D713AF" w:rsidRDefault="006900FE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W przypadku osób, które w wyniku oceny otrzymają jednakową łączną liczbę punktów, decydować będzie kryterium punktowe dotyczące frekwencji na zajęciach szkolnych </w:t>
      </w:r>
      <w:r w:rsidR="00812848" w:rsidRPr="00D713AF">
        <w:rPr>
          <w:rFonts w:ascii="Arial" w:hAnsi="Arial" w:cs="Arial"/>
          <w:sz w:val="24"/>
          <w:szCs w:val="24"/>
        </w:rPr>
        <w:br/>
      </w:r>
      <w:r w:rsidRPr="00D713AF">
        <w:rPr>
          <w:rFonts w:ascii="Arial" w:hAnsi="Arial" w:cs="Arial"/>
          <w:sz w:val="24"/>
          <w:szCs w:val="24"/>
        </w:rPr>
        <w:t xml:space="preserve">w ostatnim semestrze. Pierwszeństwo będą </w:t>
      </w:r>
      <w:r w:rsidR="00C9343A" w:rsidRPr="00D713AF">
        <w:rPr>
          <w:rFonts w:ascii="Arial" w:hAnsi="Arial" w:cs="Arial"/>
          <w:sz w:val="24"/>
          <w:szCs w:val="24"/>
        </w:rPr>
        <w:t>mieli ci/te uczniowie/uczennice, którzy/</w:t>
      </w:r>
      <w:r w:rsidR="00812848" w:rsidRPr="00D713AF">
        <w:rPr>
          <w:rFonts w:ascii="Arial" w:hAnsi="Arial" w:cs="Arial"/>
          <w:sz w:val="24"/>
          <w:szCs w:val="24"/>
        </w:rPr>
        <w:t>któ</w:t>
      </w:r>
      <w:r w:rsidR="00C9343A" w:rsidRPr="00D713AF">
        <w:rPr>
          <w:rFonts w:ascii="Arial" w:hAnsi="Arial" w:cs="Arial"/>
          <w:sz w:val="24"/>
          <w:szCs w:val="24"/>
        </w:rPr>
        <w:t>re osiągnęli/</w:t>
      </w:r>
      <w:r w:rsidR="00812848" w:rsidRPr="00D713AF">
        <w:rPr>
          <w:rFonts w:ascii="Arial" w:hAnsi="Arial" w:cs="Arial"/>
          <w:sz w:val="24"/>
          <w:szCs w:val="24"/>
        </w:rPr>
        <w:t>osiągnę</w:t>
      </w:r>
      <w:r w:rsidR="00C9343A" w:rsidRPr="00D713AF">
        <w:rPr>
          <w:rFonts w:ascii="Arial" w:hAnsi="Arial" w:cs="Arial"/>
          <w:sz w:val="24"/>
          <w:szCs w:val="24"/>
        </w:rPr>
        <w:t xml:space="preserve">ły </w:t>
      </w:r>
      <w:r w:rsidRPr="00D713AF">
        <w:rPr>
          <w:rFonts w:ascii="Arial" w:hAnsi="Arial" w:cs="Arial"/>
          <w:sz w:val="24"/>
          <w:szCs w:val="24"/>
        </w:rPr>
        <w:t>najwyższą punktację w ramach tego kryterium.</w:t>
      </w:r>
    </w:p>
    <w:p w14:paraId="5B96081F" w14:textId="7BC1E1D6" w:rsidR="005B6DD2" w:rsidRPr="00D713AF" w:rsidRDefault="006900FE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W przypadku osób, które w wyniku oceny otrzymają jednakową </w:t>
      </w:r>
      <w:r w:rsidR="00BA48F6" w:rsidRPr="00D713AF">
        <w:rPr>
          <w:rFonts w:ascii="Arial" w:hAnsi="Arial" w:cs="Arial"/>
          <w:sz w:val="24"/>
          <w:szCs w:val="24"/>
        </w:rPr>
        <w:t>łączn</w:t>
      </w:r>
      <w:r w:rsidR="00F64C12" w:rsidRPr="00D713AF">
        <w:rPr>
          <w:rFonts w:ascii="Arial" w:hAnsi="Arial" w:cs="Arial"/>
          <w:sz w:val="24"/>
          <w:szCs w:val="24"/>
        </w:rPr>
        <w:t>ą</w:t>
      </w:r>
      <w:r w:rsidR="00BA48F6" w:rsidRPr="00D713AF">
        <w:rPr>
          <w:rFonts w:ascii="Arial" w:hAnsi="Arial" w:cs="Arial"/>
          <w:sz w:val="24"/>
          <w:szCs w:val="24"/>
        </w:rPr>
        <w:t xml:space="preserve"> </w:t>
      </w:r>
      <w:r w:rsidR="00BF0FCA" w:rsidRPr="00D713AF">
        <w:rPr>
          <w:rFonts w:ascii="Arial" w:hAnsi="Arial" w:cs="Arial"/>
          <w:sz w:val="24"/>
          <w:szCs w:val="24"/>
        </w:rPr>
        <w:t xml:space="preserve">liczbę </w:t>
      </w:r>
      <w:r w:rsidRPr="00D713AF">
        <w:rPr>
          <w:rFonts w:ascii="Arial" w:hAnsi="Arial" w:cs="Arial"/>
          <w:sz w:val="24"/>
          <w:szCs w:val="24"/>
        </w:rPr>
        <w:t xml:space="preserve">punktów oraz jednakową liczbę punktów w ramach kryterium punktowego dotyczącego frekwencji na zajęciach szkolnych w ostatnim semestrze, decydować będzie kryterium dotyczące średniej ocen z przedmiotów zawodowych w ostatnim semestrze. </w:t>
      </w:r>
      <w:r w:rsidRPr="00D713AF">
        <w:rPr>
          <w:rFonts w:ascii="Arial" w:hAnsi="Arial" w:cs="Arial"/>
          <w:sz w:val="24"/>
          <w:szCs w:val="24"/>
        </w:rPr>
        <w:lastRenderedPageBreak/>
        <w:t>Pierwszeństwo będą mieli ci</w:t>
      </w:r>
      <w:r w:rsidR="00BF0FCA" w:rsidRPr="00D713AF">
        <w:rPr>
          <w:rFonts w:ascii="Arial" w:hAnsi="Arial" w:cs="Arial"/>
          <w:sz w:val="24"/>
          <w:szCs w:val="24"/>
        </w:rPr>
        <w:t>/te</w:t>
      </w:r>
      <w:r w:rsidRPr="00D713AF">
        <w:rPr>
          <w:rFonts w:ascii="Arial" w:hAnsi="Arial" w:cs="Arial"/>
          <w:sz w:val="24"/>
          <w:szCs w:val="24"/>
        </w:rPr>
        <w:t xml:space="preserve"> uczniowie/uczennice, którzy</w:t>
      </w:r>
      <w:r w:rsidRPr="00D713AF">
        <w:rPr>
          <w:rFonts w:ascii="Arial" w:hAnsi="Arial" w:cs="Arial"/>
          <w:color w:val="auto"/>
          <w:sz w:val="24"/>
          <w:szCs w:val="24"/>
        </w:rPr>
        <w:t>/</w:t>
      </w:r>
      <w:r w:rsidR="00812848" w:rsidRPr="00D713AF">
        <w:rPr>
          <w:rFonts w:ascii="Arial" w:hAnsi="Arial" w:cs="Arial"/>
          <w:color w:val="auto"/>
          <w:sz w:val="24"/>
          <w:szCs w:val="24"/>
        </w:rPr>
        <w:t>któ</w:t>
      </w:r>
      <w:r w:rsidR="00BF0FCA" w:rsidRPr="00D713AF">
        <w:rPr>
          <w:rFonts w:ascii="Arial" w:hAnsi="Arial" w:cs="Arial"/>
          <w:color w:val="auto"/>
          <w:sz w:val="24"/>
          <w:szCs w:val="24"/>
        </w:rPr>
        <w:t>r</w:t>
      </w:r>
      <w:r w:rsidRPr="00D713AF">
        <w:rPr>
          <w:rFonts w:ascii="Arial" w:hAnsi="Arial" w:cs="Arial"/>
          <w:sz w:val="24"/>
          <w:szCs w:val="24"/>
        </w:rPr>
        <w:t>e osiągnęli/</w:t>
      </w:r>
      <w:r w:rsidR="00812848" w:rsidRPr="00D713AF">
        <w:rPr>
          <w:rFonts w:ascii="Arial" w:hAnsi="Arial" w:cs="Arial"/>
          <w:sz w:val="24"/>
          <w:szCs w:val="24"/>
        </w:rPr>
        <w:t>osiągnę</w:t>
      </w:r>
      <w:r w:rsidRPr="00D713AF">
        <w:rPr>
          <w:rFonts w:ascii="Arial" w:hAnsi="Arial" w:cs="Arial"/>
          <w:sz w:val="24"/>
          <w:szCs w:val="24"/>
        </w:rPr>
        <w:t>ły najwyższą punktację w ramach tego kryterium.</w:t>
      </w:r>
    </w:p>
    <w:p w14:paraId="753A534B" w14:textId="03F59B85" w:rsidR="005B6DD2" w:rsidRPr="00D713AF" w:rsidRDefault="006900FE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W przypadku osób, które w wyniku oceny otrzymają jednakową łączną liczbę punktów oraz jednakową liczbę punktów w ramach kryterium punktowego dotyczącego frekwencji na zajęciach szkolnych w ostatnim semestrze oraz kryterium dotyczącego średniej ocen z przedmiotów zawodowych w ostatnim semestrze, decydować będzie łączna </w:t>
      </w:r>
      <w:r w:rsidR="00BF0FCA" w:rsidRPr="00D713AF">
        <w:rPr>
          <w:rFonts w:ascii="Arial" w:hAnsi="Arial" w:cs="Arial"/>
          <w:sz w:val="24"/>
          <w:szCs w:val="24"/>
        </w:rPr>
        <w:t xml:space="preserve">liczba </w:t>
      </w:r>
      <w:r w:rsidRPr="00D713AF">
        <w:rPr>
          <w:rFonts w:ascii="Arial" w:hAnsi="Arial" w:cs="Arial"/>
          <w:sz w:val="24"/>
          <w:szCs w:val="24"/>
        </w:rPr>
        <w:t>punktów przyznana w ramach oceny kryteriów dodatkowych dotyczących zamieszkania na obszarach wiejskich, niepełnosprawności kandydata/kandydatki i pozytywnej opinii wychowawcy i/lub nauczycieli przedmiotów zawodowych.</w:t>
      </w:r>
    </w:p>
    <w:p w14:paraId="24DD03E0" w14:textId="1C6C41AB" w:rsidR="005B6DD2" w:rsidRPr="00D713AF" w:rsidRDefault="00BA48F6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W przypadku osób, które otrzymają jednakową liczbę punktów przy zastosowaniu wszystkich powyższych procedur, pierwszeństwo uczestnictwa w projekcie będą mieli uczniowie/uczennice, którzy/</w:t>
      </w:r>
      <w:r w:rsidR="00812848" w:rsidRPr="00D713AF">
        <w:rPr>
          <w:rFonts w:ascii="Arial" w:hAnsi="Arial" w:cs="Arial"/>
          <w:sz w:val="24"/>
          <w:szCs w:val="24"/>
        </w:rPr>
        <w:t>któ</w:t>
      </w:r>
      <w:r w:rsidRPr="00D713AF">
        <w:rPr>
          <w:rFonts w:ascii="Arial" w:hAnsi="Arial" w:cs="Arial"/>
          <w:sz w:val="24"/>
          <w:szCs w:val="24"/>
        </w:rPr>
        <w:t>re osiągnęli/</w:t>
      </w:r>
      <w:r w:rsidR="00812848" w:rsidRPr="00D713AF">
        <w:rPr>
          <w:rFonts w:ascii="Arial" w:hAnsi="Arial" w:cs="Arial"/>
          <w:sz w:val="24"/>
          <w:szCs w:val="24"/>
        </w:rPr>
        <w:t>osiągnęły</w:t>
      </w:r>
      <w:r w:rsidRPr="00D713AF">
        <w:rPr>
          <w:rFonts w:ascii="Arial" w:hAnsi="Arial" w:cs="Arial"/>
          <w:sz w:val="24"/>
          <w:szCs w:val="24"/>
        </w:rPr>
        <w:t xml:space="preserve"> najwyższą frekwencję podaną w % do dwóch miejsc po przecinku i kolejno przy identycznym wskaźniku frekwencji, najwyższą średnią ocen z przedmiotów zawodowych w ostatnim semestrze, podaną z dokładnością do dwóch miejsc po przecinku.</w:t>
      </w:r>
    </w:p>
    <w:p w14:paraId="3F9B63A2" w14:textId="001FEC8E" w:rsidR="005B6DD2" w:rsidRPr="00D713AF" w:rsidRDefault="006900FE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W przypadku, jeśli liczba osób zakwalifikowanych do udziału w Projekcie w danej szkole w danym naborze, przekroczy liczbę miejsc zaplanowanych do objęcia wsparciem, zostanie utworzona lista rezerwowa. W przypadku</w:t>
      </w:r>
      <w:r w:rsidR="00812848" w:rsidRPr="00D713AF">
        <w:rPr>
          <w:rFonts w:ascii="Arial" w:hAnsi="Arial" w:cs="Arial"/>
          <w:sz w:val="24"/>
          <w:szCs w:val="24"/>
        </w:rPr>
        <w:t>,</w:t>
      </w:r>
      <w:r w:rsidRPr="00D713AF">
        <w:rPr>
          <w:rFonts w:ascii="Arial" w:hAnsi="Arial" w:cs="Arial"/>
          <w:sz w:val="24"/>
          <w:szCs w:val="24"/>
        </w:rPr>
        <w:t xml:space="preserve"> gdy liczba osób zakwalifikowanych do Projektu w danej szkole w danym naborze jest mniejsza niż liczba miejsc zaplanowanych, Specjalista ds. wsparcia uczniów i uczennic w zakresie zdobycia kompetencji zawodowych zgłasza ten fakt właściwemu </w:t>
      </w:r>
      <w:r w:rsidR="00EE5D61" w:rsidRPr="00D713AF">
        <w:rPr>
          <w:rFonts w:ascii="Arial" w:hAnsi="Arial" w:cs="Arial"/>
          <w:sz w:val="24"/>
          <w:szCs w:val="24"/>
        </w:rPr>
        <w:t xml:space="preserve">Partnerowi Projektu, </w:t>
      </w:r>
      <w:r w:rsidR="00202B43" w:rsidRPr="00D713AF">
        <w:rPr>
          <w:rFonts w:ascii="Arial" w:hAnsi="Arial" w:cs="Arial"/>
          <w:sz w:val="24"/>
          <w:szCs w:val="24"/>
        </w:rPr>
        <w:t>który może zwiększyć o przedmiotową liczbę dostępność miejsc w pozostałych szkołach danego Partnera Projektu biorących udział w</w:t>
      </w:r>
      <w:r w:rsidR="001731EB" w:rsidRPr="00D713AF">
        <w:rPr>
          <w:rFonts w:ascii="Arial" w:hAnsi="Arial" w:cs="Arial"/>
          <w:sz w:val="24"/>
          <w:szCs w:val="24"/>
        </w:rPr>
        <w:t> </w:t>
      </w:r>
      <w:r w:rsidR="00202B43" w:rsidRPr="00D713AF">
        <w:rPr>
          <w:rFonts w:ascii="Arial" w:hAnsi="Arial" w:cs="Arial"/>
          <w:sz w:val="24"/>
          <w:szCs w:val="24"/>
        </w:rPr>
        <w:t>Projekcie.</w:t>
      </w:r>
    </w:p>
    <w:p w14:paraId="35930530" w14:textId="63C2B63C" w:rsidR="00043849" w:rsidRPr="00D713AF" w:rsidRDefault="006900FE" w:rsidP="00415837">
      <w:pPr>
        <w:spacing w:before="240" w:after="0" w:line="320" w:lineRule="exact"/>
        <w:ind w:left="425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  <w:u w:val="single"/>
        </w:rPr>
        <w:t>Etap IV</w:t>
      </w:r>
      <w:r w:rsidRPr="00D713AF">
        <w:rPr>
          <w:rFonts w:ascii="Arial" w:hAnsi="Arial" w:cs="Arial"/>
          <w:sz w:val="24"/>
          <w:szCs w:val="24"/>
        </w:rPr>
        <w:t xml:space="preserve"> </w:t>
      </w:r>
      <w:r w:rsidR="005B6DD2" w:rsidRPr="00D713AF">
        <w:rPr>
          <w:rFonts w:ascii="Arial" w:hAnsi="Arial" w:cs="Arial"/>
          <w:sz w:val="24"/>
          <w:szCs w:val="24"/>
        </w:rPr>
        <w:t>-</w:t>
      </w:r>
      <w:r w:rsidRPr="00D713AF">
        <w:rPr>
          <w:rFonts w:ascii="Arial" w:hAnsi="Arial" w:cs="Arial"/>
          <w:sz w:val="24"/>
          <w:szCs w:val="24"/>
        </w:rPr>
        <w:t xml:space="preserve"> osoby zakwalifikowane do udziału w Projekcie w ciągu 10 dni kalendarzowych od dnia poinformowania o wynikach rekrutacji zgłoszą się do Specjalistów ds. wsparcia uczniów i uczennic w zakresie zdobycia kompetencji zawodowych celem potwierdzenia udziału i złożenia </w:t>
      </w:r>
      <w:r w:rsidR="00202B43" w:rsidRPr="00D713AF">
        <w:rPr>
          <w:rFonts w:ascii="Arial" w:hAnsi="Arial" w:cs="Arial"/>
          <w:sz w:val="24"/>
          <w:szCs w:val="24"/>
        </w:rPr>
        <w:t>„Oświadczenia Uczestnika Projektu”</w:t>
      </w:r>
      <w:r w:rsidR="003D7D1C" w:rsidRPr="00D713AF">
        <w:rPr>
          <w:rFonts w:ascii="Arial" w:hAnsi="Arial" w:cs="Arial"/>
          <w:sz w:val="24"/>
          <w:szCs w:val="24"/>
        </w:rPr>
        <w:t xml:space="preserve"> </w:t>
      </w:r>
      <w:r w:rsidR="00202B43" w:rsidRPr="00D713AF">
        <w:rPr>
          <w:rFonts w:ascii="Arial" w:hAnsi="Arial" w:cs="Arial"/>
          <w:sz w:val="24"/>
          <w:szCs w:val="24"/>
        </w:rPr>
        <w:t>(Oświadczenie UP)</w:t>
      </w:r>
      <w:r w:rsidRPr="00D713AF">
        <w:rPr>
          <w:rFonts w:ascii="Arial" w:hAnsi="Arial" w:cs="Arial"/>
          <w:sz w:val="24"/>
          <w:szCs w:val="24"/>
        </w:rPr>
        <w:t xml:space="preserve">, którego wzór stanowi załącznik nr 2 do niniejszego Regulaminu. </w:t>
      </w:r>
      <w:r w:rsidR="00412760" w:rsidRPr="00D713AF">
        <w:rPr>
          <w:rFonts w:ascii="Arial" w:hAnsi="Arial" w:cs="Arial"/>
          <w:sz w:val="24"/>
          <w:szCs w:val="24"/>
        </w:rPr>
        <w:t xml:space="preserve">Oświadczenie UP </w:t>
      </w:r>
      <w:r w:rsidRPr="00D713AF">
        <w:rPr>
          <w:rFonts w:ascii="Arial" w:hAnsi="Arial" w:cs="Arial"/>
          <w:sz w:val="24"/>
          <w:szCs w:val="24"/>
        </w:rPr>
        <w:t>win</w:t>
      </w:r>
      <w:r w:rsidR="00412760" w:rsidRPr="00D713AF">
        <w:rPr>
          <w:rFonts w:ascii="Arial" w:hAnsi="Arial" w:cs="Arial"/>
          <w:sz w:val="24"/>
          <w:szCs w:val="24"/>
        </w:rPr>
        <w:t>no</w:t>
      </w:r>
      <w:r w:rsidRPr="00D713AF">
        <w:rPr>
          <w:rFonts w:ascii="Arial" w:hAnsi="Arial" w:cs="Arial"/>
          <w:sz w:val="24"/>
          <w:szCs w:val="24"/>
        </w:rPr>
        <w:t xml:space="preserve"> być podpisan</w:t>
      </w:r>
      <w:r w:rsidR="00412760" w:rsidRPr="00D713AF">
        <w:rPr>
          <w:rFonts w:ascii="Arial" w:hAnsi="Arial" w:cs="Arial"/>
          <w:sz w:val="24"/>
          <w:szCs w:val="24"/>
        </w:rPr>
        <w:t>e</w:t>
      </w:r>
      <w:r w:rsidRPr="00D713AF">
        <w:rPr>
          <w:rFonts w:ascii="Arial" w:hAnsi="Arial" w:cs="Arial"/>
          <w:sz w:val="24"/>
          <w:szCs w:val="24"/>
        </w:rPr>
        <w:t xml:space="preserve"> przez ucznia/uczennicę, a w przypadku osób niepełnoletnich przez rodzica/opiekuna prawnego ucznia/uczennicy</w:t>
      </w:r>
      <w:r w:rsidR="00412760" w:rsidRPr="00D713AF">
        <w:rPr>
          <w:rFonts w:ascii="Arial" w:hAnsi="Arial" w:cs="Arial"/>
          <w:sz w:val="24"/>
          <w:szCs w:val="24"/>
        </w:rPr>
        <w:t xml:space="preserve">. </w:t>
      </w:r>
      <w:r w:rsidRPr="00D713AF">
        <w:rPr>
          <w:rFonts w:ascii="Arial" w:hAnsi="Arial" w:cs="Arial"/>
          <w:sz w:val="24"/>
          <w:szCs w:val="24"/>
        </w:rPr>
        <w:t>W przypadku niezgłoszenia się w terminie lub rezygnacji któregokolwiek z UP, do udziału w Projekcie będą kwalifikowane kolejne osoby z</w:t>
      </w:r>
      <w:r w:rsidR="001731EB" w:rsidRPr="00D713AF">
        <w:rPr>
          <w:rFonts w:ascii="Arial" w:hAnsi="Arial" w:cs="Arial"/>
          <w:sz w:val="24"/>
          <w:szCs w:val="24"/>
        </w:rPr>
        <w:t> </w:t>
      </w:r>
      <w:r w:rsidRPr="00D713AF">
        <w:rPr>
          <w:rFonts w:ascii="Arial" w:hAnsi="Arial" w:cs="Arial"/>
          <w:sz w:val="24"/>
          <w:szCs w:val="24"/>
        </w:rPr>
        <w:t>listy rezerwowej, a w przypadku braku takich osób niewykorzystane miejsca mogą zwiększyć liczbę dostępnych miejsc w pozostałych szkołach</w:t>
      </w:r>
      <w:r w:rsidR="00423848" w:rsidRPr="00D713AF">
        <w:rPr>
          <w:rFonts w:ascii="Arial" w:hAnsi="Arial" w:cs="Arial"/>
          <w:sz w:val="24"/>
          <w:szCs w:val="24"/>
        </w:rPr>
        <w:t xml:space="preserve"> danego Partnera. </w:t>
      </w:r>
    </w:p>
    <w:p w14:paraId="4F7281AC" w14:textId="6B52B553" w:rsidR="00624E50" w:rsidRPr="00D713AF" w:rsidRDefault="006900FE" w:rsidP="00624E50">
      <w:pPr>
        <w:pStyle w:val="Akapitzlist"/>
        <w:numPr>
          <w:ilvl w:val="0"/>
          <w:numId w:val="35"/>
        </w:numPr>
        <w:spacing w:line="320" w:lineRule="exact"/>
        <w:ind w:left="426" w:hanging="426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szCs w:val="24"/>
        </w:rPr>
        <w:t xml:space="preserve">Nadzór nad prawidłową rekrutacją </w:t>
      </w:r>
      <w:r w:rsidR="00423848" w:rsidRPr="00D713AF">
        <w:rPr>
          <w:rFonts w:ascii="Arial" w:hAnsi="Arial" w:cs="Arial"/>
          <w:szCs w:val="24"/>
        </w:rPr>
        <w:t xml:space="preserve">do Projektu </w:t>
      </w:r>
      <w:r w:rsidRPr="00D713AF">
        <w:rPr>
          <w:rFonts w:ascii="Arial" w:hAnsi="Arial" w:cs="Arial"/>
          <w:szCs w:val="24"/>
        </w:rPr>
        <w:t>sprawują zespoły projektowe Partnerów Projektu.</w:t>
      </w:r>
    </w:p>
    <w:p w14:paraId="0C3D3666" w14:textId="77777777" w:rsidR="006900FE" w:rsidRPr="00D713AF" w:rsidRDefault="006900FE" w:rsidP="001A38C3">
      <w:pPr>
        <w:pStyle w:val="Nagwek1"/>
      </w:pPr>
      <w:bookmarkStart w:id="8" w:name="_Toc165882921"/>
      <w:r w:rsidRPr="00D713AF">
        <w:t>Zasady korzystania z doradztwa edukacyjno-zawodowego</w:t>
      </w:r>
      <w:bookmarkEnd w:id="8"/>
    </w:p>
    <w:p w14:paraId="235C94C3" w14:textId="77777777" w:rsidR="006900FE" w:rsidRPr="00D713AF" w:rsidRDefault="006900FE" w:rsidP="005455DD">
      <w:pPr>
        <w:pStyle w:val="Akapitzlist"/>
        <w:numPr>
          <w:ilvl w:val="0"/>
          <w:numId w:val="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Celem doradztwa jest identyfikacja i analiza potrzeb oraz możliwości doskonalenia edukacyjnego i zawodowego, postaw, samooceny, zainteresowań, celów, umiejętności, kwalifikacji, planowania kariery zawodowej, itp. Rozmowy w zakresie doradztwa zawodowego będą dotyczyły m. in.:</w:t>
      </w:r>
    </w:p>
    <w:p w14:paraId="7B8E378C" w14:textId="1E530903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wiedzy o własnej osobie - zdolnościach, zainteresowaniach, predyspozycjach</w:t>
      </w:r>
      <w:r w:rsidR="0097110C" w:rsidRPr="00D713AF">
        <w:rPr>
          <w:rFonts w:ascii="Arial" w:hAnsi="Arial" w:cs="Arial"/>
          <w:szCs w:val="24"/>
        </w:rPr>
        <w:t>,</w:t>
      </w:r>
      <w:r w:rsidRPr="00D713AF">
        <w:rPr>
          <w:rFonts w:ascii="Arial" w:hAnsi="Arial" w:cs="Arial"/>
          <w:szCs w:val="24"/>
        </w:rPr>
        <w:t xml:space="preserve"> osobowości, mocnych i słabych stronach</w:t>
      </w:r>
      <w:r w:rsidR="0097110C" w:rsidRPr="00D713AF">
        <w:rPr>
          <w:rFonts w:ascii="Arial" w:hAnsi="Arial" w:cs="Arial"/>
          <w:szCs w:val="24"/>
        </w:rPr>
        <w:t>;</w:t>
      </w:r>
    </w:p>
    <w:p w14:paraId="1E9544AE" w14:textId="38C2F010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diagnozy potrzeb</w:t>
      </w:r>
      <w:r w:rsidR="0097110C" w:rsidRPr="00D713AF">
        <w:rPr>
          <w:rFonts w:ascii="Arial" w:hAnsi="Arial" w:cs="Arial"/>
          <w:szCs w:val="24"/>
        </w:rPr>
        <w:t>;</w:t>
      </w:r>
    </w:p>
    <w:p w14:paraId="33FFDE7F" w14:textId="626A7BB4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>wiedzy na temat zawodów - wymagań psychofizycznych, warunków pracy</w:t>
      </w:r>
      <w:r w:rsidR="0097110C" w:rsidRPr="00D713AF">
        <w:rPr>
          <w:rFonts w:ascii="Arial" w:hAnsi="Arial" w:cs="Arial"/>
          <w:szCs w:val="24"/>
        </w:rPr>
        <w:t>;</w:t>
      </w:r>
      <w:r w:rsidRPr="00D713AF">
        <w:rPr>
          <w:rFonts w:ascii="Arial" w:hAnsi="Arial" w:cs="Arial"/>
          <w:szCs w:val="24"/>
        </w:rPr>
        <w:t xml:space="preserve"> przeciwwskazaniach zdrowotnych, szansy na zatrudnienie</w:t>
      </w:r>
      <w:r w:rsidR="0097110C" w:rsidRPr="00D713AF">
        <w:rPr>
          <w:rFonts w:ascii="Arial" w:hAnsi="Arial" w:cs="Arial"/>
          <w:szCs w:val="24"/>
        </w:rPr>
        <w:t>;</w:t>
      </w:r>
    </w:p>
    <w:p w14:paraId="387DB53B" w14:textId="0B8D88FC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wiedzy w zakresie możliwości dalszego kształcenia/edukacji, tendencji na rynku pracy i szans uzyskania pracy w zawodzie</w:t>
      </w:r>
      <w:r w:rsidR="0097110C" w:rsidRPr="00D713AF">
        <w:rPr>
          <w:rFonts w:ascii="Arial" w:hAnsi="Arial" w:cs="Arial"/>
          <w:szCs w:val="24"/>
        </w:rPr>
        <w:t>;</w:t>
      </w:r>
    </w:p>
    <w:p w14:paraId="37B8A9E9" w14:textId="033E27B7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postaw - motywacji do nauki, świadomości konieczności ustawicznego kształcenia, poczucia własnej wartości, pracowitości i rzetelności, elastycznego dostosowania się do zmian, samodzielności i aktywności oraz inicjatywy w działaniu, otwartości na potrzeby innych, wrażliwości na sprawy równości szans K i M, w tym zwalczania dyskryminacji na rynku pracy, a także godzenia życia zawodowego z prywatnym</w:t>
      </w:r>
      <w:r w:rsidR="0097110C" w:rsidRPr="00D713AF">
        <w:rPr>
          <w:rFonts w:ascii="Arial" w:hAnsi="Arial" w:cs="Arial"/>
          <w:szCs w:val="24"/>
        </w:rPr>
        <w:t>;</w:t>
      </w:r>
    </w:p>
    <w:p w14:paraId="00D6D3A3" w14:textId="56E203CD" w:rsidR="006900FE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umiejętności planowania, organizowania i oceniania własnego uczenia się i własnej pracy, poszukiwania rozwiązań, radzenia sobie z nietypowością i złożonością problemu, samooceny i świadomości własnego potencjału, sztuki kompromisu, negocjacji, konstruowania celów życiowych, podejmowania samodzielnych i trafnych decyzji.</w:t>
      </w:r>
    </w:p>
    <w:p w14:paraId="11027245" w14:textId="07B947B1" w:rsidR="0092335C" w:rsidRPr="00D713AF" w:rsidRDefault="006900FE" w:rsidP="0092335C">
      <w:pPr>
        <w:pStyle w:val="Akapitzlist"/>
        <w:numPr>
          <w:ilvl w:val="0"/>
          <w:numId w:val="25"/>
        </w:numPr>
        <w:spacing w:line="320" w:lineRule="exact"/>
        <w:ind w:left="426" w:hanging="426"/>
        <w:outlineLvl w:val="0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Doradztwo edukacyjno-zawodowe polega na indywidualnych spotkaniach z doradcą zawodowym każdego UP w wymiarze </w:t>
      </w:r>
      <w:r w:rsidR="00423848" w:rsidRPr="00D713AF">
        <w:rPr>
          <w:rFonts w:ascii="Arial" w:hAnsi="Arial" w:cs="Arial"/>
          <w:szCs w:val="24"/>
        </w:rPr>
        <w:t>4 godzin dydaktycznych oraz 2 godzin dydaktycznych na stworzenie IPD.</w:t>
      </w:r>
    </w:p>
    <w:p w14:paraId="3050B35A" w14:textId="2F5550FC" w:rsidR="0092335C" w:rsidRPr="00D713AF" w:rsidRDefault="006900FE" w:rsidP="0092335C">
      <w:pPr>
        <w:pStyle w:val="Akapitzlist"/>
        <w:numPr>
          <w:ilvl w:val="0"/>
          <w:numId w:val="25"/>
        </w:numPr>
        <w:spacing w:line="320" w:lineRule="exact"/>
        <w:ind w:left="426" w:hanging="426"/>
        <w:outlineLvl w:val="0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zobowiązany będzie do potwierdzenia obecności w spotkaniach indywidualnych </w:t>
      </w:r>
      <w:r w:rsidR="00B033B5" w:rsidRPr="00D713AF">
        <w:rPr>
          <w:rFonts w:ascii="Arial" w:hAnsi="Arial" w:cs="Arial"/>
          <w:szCs w:val="24"/>
        </w:rPr>
        <w:t>z</w:t>
      </w:r>
      <w:r w:rsidR="00835C3E" w:rsidRPr="00D713AF">
        <w:rPr>
          <w:rFonts w:ascii="Arial" w:hAnsi="Arial" w:cs="Arial"/>
          <w:szCs w:val="24"/>
        </w:rPr>
        <w:t> </w:t>
      </w:r>
      <w:r w:rsidR="00B033B5" w:rsidRPr="00D713AF">
        <w:rPr>
          <w:rFonts w:ascii="Arial" w:hAnsi="Arial" w:cs="Arial"/>
          <w:szCs w:val="24"/>
        </w:rPr>
        <w:t>doradcą zawodowym</w:t>
      </w:r>
      <w:r w:rsidRPr="00D713AF">
        <w:rPr>
          <w:rFonts w:ascii="Arial" w:hAnsi="Arial" w:cs="Arial"/>
          <w:szCs w:val="24"/>
        </w:rPr>
        <w:t>.</w:t>
      </w:r>
    </w:p>
    <w:p w14:paraId="76D213F0" w14:textId="47880DBC" w:rsidR="006900FE" w:rsidRPr="00D713AF" w:rsidRDefault="006900FE" w:rsidP="0092335C">
      <w:pPr>
        <w:pStyle w:val="Akapitzlist"/>
        <w:numPr>
          <w:ilvl w:val="0"/>
          <w:numId w:val="25"/>
        </w:numPr>
        <w:spacing w:line="320" w:lineRule="exact"/>
        <w:ind w:left="426" w:hanging="426"/>
        <w:outlineLvl w:val="0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>Efektem końcowym doradztwa edukacyjno-zawodowego będzie wypracowanie przez UP z doradcą zawodowym IPD, zgodnie z którym UP zostanie objęty</w:t>
      </w:r>
      <w:r w:rsidR="008A6C74" w:rsidRPr="00D713AF">
        <w:rPr>
          <w:rFonts w:ascii="Arial" w:hAnsi="Arial" w:cs="Arial"/>
          <w:szCs w:val="24"/>
        </w:rPr>
        <w:t xml:space="preserve"> dalszym</w:t>
      </w:r>
      <w:r w:rsidRPr="00D713AF">
        <w:rPr>
          <w:rFonts w:ascii="Arial" w:hAnsi="Arial" w:cs="Arial"/>
          <w:szCs w:val="24"/>
        </w:rPr>
        <w:t xml:space="preserve"> wsparciem w ramach Projektu. Minimalny wzór IPD stanowi załącznik nr 4 do niniejszego Regulaminu. W przypadku wystąpienia problemów z wyłonieniem wykonawcy wskazanego w IPD kursu/szkolenia z przyczyn niezależnych od Partnera Projektu, dopuszcza się możliwość zmiany w IPD rekomendowanego kursu/szkolenia.</w:t>
      </w:r>
    </w:p>
    <w:p w14:paraId="7453CB5B" w14:textId="77777777" w:rsidR="006900FE" w:rsidRPr="00D713AF" w:rsidRDefault="006900FE" w:rsidP="001A38C3">
      <w:pPr>
        <w:pStyle w:val="Nagwek1"/>
      </w:pPr>
      <w:bookmarkStart w:id="9" w:name="_Toc165882922"/>
      <w:r w:rsidRPr="00D713AF">
        <w:t>Zasady uczestnictwa w stażach uczniowskich</w:t>
      </w:r>
      <w:bookmarkEnd w:id="9"/>
      <w:r w:rsidRPr="00D713AF">
        <w:t xml:space="preserve"> </w:t>
      </w:r>
    </w:p>
    <w:p w14:paraId="32899EDB" w14:textId="7BBC05E1" w:rsidR="00C87916" w:rsidRPr="00D713AF" w:rsidRDefault="00C87916" w:rsidP="00421B89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Udział w stażu uczniowskim może wziąć wyłącznie </w:t>
      </w:r>
      <w:r w:rsidR="00AB7E58" w:rsidRPr="00D713AF">
        <w:rPr>
          <w:rFonts w:ascii="Arial" w:hAnsi="Arial" w:cs="Arial"/>
          <w:szCs w:val="24"/>
        </w:rPr>
        <w:t>UP</w:t>
      </w:r>
      <w:r w:rsidRPr="00D713AF">
        <w:rPr>
          <w:rFonts w:ascii="Arial" w:hAnsi="Arial" w:cs="Arial"/>
          <w:szCs w:val="24"/>
        </w:rPr>
        <w:t xml:space="preserve"> niebędący młodocianym pracownikiem.</w:t>
      </w:r>
    </w:p>
    <w:p w14:paraId="095DEA1D" w14:textId="631B89FD" w:rsidR="00421B89" w:rsidRPr="00D713AF" w:rsidRDefault="00D0316B" w:rsidP="00421B89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Staże realizowane będą u pracodawców i umożliwią uczniom/uczennicom zaznajomienie z rzeczywistymi warunkami pracy. Staże realizowane będą na zasadach określonych w art. 121a ustawy Prawo oświatowe.</w:t>
      </w:r>
    </w:p>
    <w:p w14:paraId="17040D04" w14:textId="77777777" w:rsidR="00421B89" w:rsidRPr="00D713AF" w:rsidRDefault="00D0316B" w:rsidP="00421B89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Jeden UP może wziąć udział w jednym stażu uczniowskim.</w:t>
      </w:r>
    </w:p>
    <w:p w14:paraId="3402AF96" w14:textId="77777777" w:rsidR="00421B89" w:rsidRPr="00D713AF" w:rsidRDefault="00D0316B" w:rsidP="00421B89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 realizację staży uczniowskich odpowiadają poszczególni Partnerzy Projektu.</w:t>
      </w:r>
    </w:p>
    <w:p w14:paraId="266AC1FC" w14:textId="77777777" w:rsidR="00EA00C2" w:rsidRPr="00D713AF" w:rsidRDefault="00974F86" w:rsidP="00EA00C2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Podstawę merytoryczną tej formy wsparcia stanowi Program Stażu Uczniowskiego (Program Stażu) opracowany z udziałem pracodawców przyjmujących na staż i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przy współudziale UP. Program Stażu wymaga uzyskania akceptacji dyrektora szkoły.</w:t>
      </w:r>
      <w:bookmarkStart w:id="10" w:name="_Hlk26873552"/>
    </w:p>
    <w:p w14:paraId="052EEBD0" w14:textId="790C59F3" w:rsidR="005224C1" w:rsidRPr="00D713AF" w:rsidRDefault="00974F86" w:rsidP="005224C1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Program Stażu opracowany będzie w formie pisemnej i zawierać będzie konkretne cele edukacyjne (kompetencje</w:t>
      </w:r>
      <w:r w:rsidR="006900FE" w:rsidRPr="00D713AF">
        <w:rPr>
          <w:rFonts w:ascii="Arial" w:hAnsi="Arial" w:cs="Arial"/>
          <w:szCs w:val="24"/>
        </w:rPr>
        <w:t xml:space="preserve">, umiejętności), które osiągnie stażysta/stażystka, zakres obowiązków stażysty/stażystki, a także wykaz zadań realizowanych w ramach stażu uczniowskiego/treści nauczania. </w:t>
      </w:r>
      <w:bookmarkEnd w:id="10"/>
      <w:r w:rsidRPr="00D713AF">
        <w:rPr>
          <w:rFonts w:ascii="Arial" w:hAnsi="Arial" w:cs="Arial"/>
          <w:szCs w:val="24"/>
        </w:rPr>
        <w:t>Program Stażu powinien zawierać również informacje dotyczące wyposażenia stanowiska pracy UP podczas stażu. Realizacja programu stażu uczniowskiego jest zgodna z diagnozą potrzeb przeprowadzoną podczas doradztwa edukacyjno-zawodowego na podstawie IPD.</w:t>
      </w:r>
      <w:r w:rsidR="005224C1" w:rsidRPr="00D713AF">
        <w:rPr>
          <w:rFonts w:ascii="Arial" w:hAnsi="Arial" w:cs="Arial"/>
          <w:szCs w:val="24"/>
        </w:rPr>
        <w:t xml:space="preserve"> </w:t>
      </w:r>
    </w:p>
    <w:p w14:paraId="0AC5D09A" w14:textId="77777777" w:rsidR="005224C1" w:rsidRPr="00D713AF" w:rsidRDefault="006900FE" w:rsidP="005224C1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 xml:space="preserve">Staż uczniowski jest organizowany w rzeczywistych warunkach pracy w celu ułatwienia uzyskiwania doświadczenia i nabywania umiejętności praktycznych niezbędnych do wykonywania pracy w zawodzie, w którym kształcą się uczniowie/uczennice technikum i uczniowie/uczennice szkoły branżowej I stopnia niebędący młodocianymi pracownikami. W trakcie stażu uczniowskiego są realizowane wszystkie albo wybrane treści programu nauczania zawodu w zakresie praktycznej nauki zawodu realizowanego w szkole, do której uczęszcza UP, lub treści nauczania związane z nauczanym zawodem nieobjęte tym programem. </w:t>
      </w:r>
    </w:p>
    <w:p w14:paraId="0D11F7DF" w14:textId="2871096F" w:rsidR="005224C1" w:rsidRPr="00D713AF" w:rsidRDefault="002F0F01" w:rsidP="005224C1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Wymiar stażu uczniowskiego </w:t>
      </w:r>
      <w:r w:rsidRPr="00D713AF">
        <w:rPr>
          <w:rFonts w:ascii="Arial" w:hAnsi="Arial" w:cs="Arial"/>
          <w:bCs/>
          <w:szCs w:val="24"/>
        </w:rPr>
        <w:t>wynosi 140 godzin zegarowych</w:t>
      </w:r>
      <w:r w:rsidRPr="00D713AF">
        <w:rPr>
          <w:rFonts w:ascii="Arial" w:hAnsi="Arial" w:cs="Arial"/>
          <w:b/>
          <w:bCs/>
          <w:szCs w:val="24"/>
        </w:rPr>
        <w:t xml:space="preserve"> </w:t>
      </w:r>
      <w:r w:rsidRPr="00D713AF">
        <w:rPr>
          <w:rFonts w:ascii="Arial" w:hAnsi="Arial" w:cs="Arial"/>
          <w:szCs w:val="24"/>
        </w:rPr>
        <w:t>w odniesieniu do jednego UP. Za udział w stażu UP otrzyma świadczenie pieniężne (stypendium) w wysokości 80% minimalnej stawki godzinowej za pracę</w:t>
      </w:r>
      <w:r w:rsidR="005224C1" w:rsidRPr="00D713AF">
        <w:rPr>
          <w:rFonts w:ascii="Arial" w:hAnsi="Arial" w:cs="Arial"/>
          <w:szCs w:val="24"/>
        </w:rPr>
        <w:t xml:space="preserve"> </w:t>
      </w:r>
      <w:r w:rsidR="005224C1" w:rsidRPr="00D713AF">
        <w:rPr>
          <w:rFonts w:ascii="Arial" w:hAnsi="Arial" w:cs="Arial"/>
          <w:szCs w:val="24"/>
          <w:lang w:bidi="pl-PL"/>
        </w:rPr>
        <w:t>za każdą przepracowaną godzinę</w:t>
      </w:r>
      <w:r w:rsidRPr="00D713AF">
        <w:rPr>
          <w:rFonts w:ascii="Arial" w:hAnsi="Arial" w:cs="Arial"/>
          <w:szCs w:val="24"/>
        </w:rPr>
        <w:t xml:space="preserve">. Jest ono wypłacane </w:t>
      </w:r>
      <w:r w:rsidR="00025DD4" w:rsidRPr="00D713AF">
        <w:rPr>
          <w:rFonts w:ascii="Arial" w:hAnsi="Arial" w:cs="Arial"/>
          <w:szCs w:val="24"/>
        </w:rPr>
        <w:t xml:space="preserve">UP </w:t>
      </w:r>
      <w:r w:rsidR="005224C1" w:rsidRPr="00D713AF">
        <w:rPr>
          <w:rFonts w:ascii="Arial" w:hAnsi="Arial" w:cs="Arial"/>
          <w:szCs w:val="24"/>
        </w:rPr>
        <w:t>po zakończ</w:t>
      </w:r>
      <w:r w:rsidR="00025DD4" w:rsidRPr="00D713AF">
        <w:rPr>
          <w:rFonts w:ascii="Arial" w:hAnsi="Arial" w:cs="Arial"/>
          <w:szCs w:val="24"/>
        </w:rPr>
        <w:t xml:space="preserve">eniu przez niego </w:t>
      </w:r>
      <w:r w:rsidR="005224C1" w:rsidRPr="00D713AF">
        <w:rPr>
          <w:rFonts w:ascii="Arial" w:hAnsi="Arial" w:cs="Arial"/>
          <w:szCs w:val="24"/>
        </w:rPr>
        <w:t>staż</w:t>
      </w:r>
      <w:r w:rsidR="00025DD4" w:rsidRPr="00D713AF">
        <w:rPr>
          <w:rFonts w:ascii="Arial" w:hAnsi="Arial" w:cs="Arial"/>
          <w:szCs w:val="24"/>
        </w:rPr>
        <w:t xml:space="preserve">u </w:t>
      </w:r>
      <w:r w:rsidR="005224C1" w:rsidRPr="00D713AF">
        <w:rPr>
          <w:rFonts w:ascii="Arial" w:hAnsi="Arial" w:cs="Arial"/>
          <w:szCs w:val="24"/>
        </w:rPr>
        <w:t>u</w:t>
      </w:r>
      <w:r w:rsidR="00025DD4" w:rsidRPr="00D713AF">
        <w:rPr>
          <w:rFonts w:ascii="Arial" w:hAnsi="Arial" w:cs="Arial"/>
          <w:szCs w:val="24"/>
        </w:rPr>
        <w:t>czniowskiego</w:t>
      </w:r>
      <w:r w:rsidRPr="00D713AF">
        <w:rPr>
          <w:rFonts w:ascii="Arial" w:hAnsi="Arial" w:cs="Arial"/>
          <w:szCs w:val="24"/>
        </w:rPr>
        <w:t xml:space="preserve">. </w:t>
      </w:r>
    </w:p>
    <w:p w14:paraId="28E7DF84" w14:textId="6509F2D8" w:rsidR="00025DD4" w:rsidRPr="00D713AF" w:rsidRDefault="007277BB" w:rsidP="00025DD4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przypadku rezygnacji UP z udziału w </w:t>
      </w:r>
      <w:r w:rsidR="005224C1" w:rsidRPr="00D713AF">
        <w:rPr>
          <w:rFonts w:ascii="Arial" w:hAnsi="Arial" w:cs="Arial"/>
          <w:szCs w:val="24"/>
        </w:rPr>
        <w:t xml:space="preserve">stażu uczniowskim </w:t>
      </w:r>
      <w:r w:rsidRPr="00D713AF">
        <w:rPr>
          <w:rFonts w:ascii="Arial" w:hAnsi="Arial" w:cs="Arial"/>
          <w:szCs w:val="24"/>
        </w:rPr>
        <w:t>świadczenie pieniężne (</w:t>
      </w:r>
      <w:r w:rsidR="005224C1" w:rsidRPr="00D713AF">
        <w:rPr>
          <w:rFonts w:ascii="Arial" w:hAnsi="Arial" w:cs="Arial"/>
          <w:szCs w:val="24"/>
        </w:rPr>
        <w:t>stypendium</w:t>
      </w:r>
      <w:r w:rsidRPr="00D713AF">
        <w:rPr>
          <w:rFonts w:ascii="Arial" w:hAnsi="Arial" w:cs="Arial"/>
          <w:szCs w:val="24"/>
        </w:rPr>
        <w:t>) zostanie wypłacone UP proporcjonalnie do liczby przepracowanych godzin</w:t>
      </w:r>
      <w:r w:rsidR="00425C06" w:rsidRPr="00D713AF">
        <w:rPr>
          <w:rFonts w:ascii="Arial" w:hAnsi="Arial" w:cs="Arial"/>
          <w:szCs w:val="24"/>
        </w:rPr>
        <w:t>, w</w:t>
      </w:r>
      <w:r w:rsidR="001731EB" w:rsidRPr="00D713AF">
        <w:rPr>
          <w:rFonts w:ascii="Arial" w:hAnsi="Arial" w:cs="Arial"/>
          <w:szCs w:val="24"/>
        </w:rPr>
        <w:t> </w:t>
      </w:r>
      <w:r w:rsidR="00425C06" w:rsidRPr="00D713AF">
        <w:rPr>
          <w:rFonts w:ascii="Arial" w:hAnsi="Arial" w:cs="Arial"/>
          <w:szCs w:val="24"/>
        </w:rPr>
        <w:t xml:space="preserve">terminie do 30 dni </w:t>
      </w:r>
      <w:r w:rsidR="00F4771E" w:rsidRPr="00D713AF">
        <w:rPr>
          <w:rFonts w:ascii="Arial" w:hAnsi="Arial" w:cs="Arial"/>
          <w:szCs w:val="24"/>
        </w:rPr>
        <w:t xml:space="preserve">kalendarzowych </w:t>
      </w:r>
      <w:r w:rsidR="00425C06" w:rsidRPr="00D713AF">
        <w:rPr>
          <w:rFonts w:ascii="Arial" w:hAnsi="Arial" w:cs="Arial"/>
          <w:szCs w:val="24"/>
        </w:rPr>
        <w:t xml:space="preserve">od dnia </w:t>
      </w:r>
      <w:r w:rsidR="00E653B8" w:rsidRPr="00D713AF">
        <w:rPr>
          <w:rFonts w:ascii="Arial" w:hAnsi="Arial" w:cs="Arial"/>
          <w:szCs w:val="24"/>
        </w:rPr>
        <w:t>dostarczenia</w:t>
      </w:r>
      <w:r w:rsidR="00425C06" w:rsidRPr="00D713AF">
        <w:rPr>
          <w:rFonts w:ascii="Arial" w:hAnsi="Arial" w:cs="Arial"/>
          <w:szCs w:val="24"/>
        </w:rPr>
        <w:t xml:space="preserve"> Partner</w:t>
      </w:r>
      <w:r w:rsidR="00E653B8" w:rsidRPr="00D713AF">
        <w:rPr>
          <w:rFonts w:ascii="Arial" w:hAnsi="Arial" w:cs="Arial"/>
          <w:szCs w:val="24"/>
        </w:rPr>
        <w:t>owi</w:t>
      </w:r>
      <w:r w:rsidR="00425C06" w:rsidRPr="00D713AF">
        <w:rPr>
          <w:rFonts w:ascii="Arial" w:hAnsi="Arial" w:cs="Arial"/>
          <w:szCs w:val="24"/>
        </w:rPr>
        <w:t xml:space="preserve"> </w:t>
      </w:r>
      <w:r w:rsidR="00E653B8" w:rsidRPr="00D713AF">
        <w:rPr>
          <w:rFonts w:ascii="Arial" w:hAnsi="Arial" w:cs="Arial"/>
          <w:szCs w:val="24"/>
        </w:rPr>
        <w:t>P</w:t>
      </w:r>
      <w:r w:rsidR="00425C06" w:rsidRPr="00D713AF">
        <w:rPr>
          <w:rFonts w:ascii="Arial" w:hAnsi="Arial" w:cs="Arial"/>
          <w:szCs w:val="24"/>
        </w:rPr>
        <w:t>rojektu pisemnej rezygnacji</w:t>
      </w:r>
      <w:r w:rsidR="00E653B8" w:rsidRPr="00D713AF">
        <w:rPr>
          <w:rFonts w:ascii="Arial" w:hAnsi="Arial" w:cs="Arial"/>
          <w:szCs w:val="24"/>
        </w:rPr>
        <w:t xml:space="preserve"> i</w:t>
      </w:r>
      <w:r w:rsidR="001731EB" w:rsidRPr="00D713AF">
        <w:rPr>
          <w:rFonts w:ascii="Arial" w:hAnsi="Arial" w:cs="Arial"/>
          <w:szCs w:val="24"/>
        </w:rPr>
        <w:t> </w:t>
      </w:r>
      <w:r w:rsidR="00E653B8" w:rsidRPr="00D713AF">
        <w:rPr>
          <w:rFonts w:ascii="Arial" w:hAnsi="Arial" w:cs="Arial"/>
          <w:szCs w:val="24"/>
        </w:rPr>
        <w:t>listy obecności, wskazującej liczbę przepracowanych godzin</w:t>
      </w:r>
      <w:r w:rsidR="00425C06" w:rsidRPr="00D713AF">
        <w:rPr>
          <w:rFonts w:ascii="Arial" w:hAnsi="Arial" w:cs="Arial"/>
          <w:szCs w:val="24"/>
        </w:rPr>
        <w:t>.</w:t>
      </w:r>
    </w:p>
    <w:p w14:paraId="6FE05712" w14:textId="3F3BCE4C" w:rsidR="00B10C8D" w:rsidRPr="00D713AF" w:rsidRDefault="002F0F01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Na czas trwania stażu strony zaangażowane w jego realizację zawierają pisemną „Umowę o organizację stażu uczniowskiego” (Umowa stażowa). Umowa stażowa będzie określać między innymi: liczbę godzin stażu, </w:t>
      </w:r>
      <w:r w:rsidR="00706D3D" w:rsidRPr="00D713AF">
        <w:rPr>
          <w:rFonts w:ascii="Arial" w:hAnsi="Arial" w:cs="Arial"/>
          <w:szCs w:val="24"/>
        </w:rPr>
        <w:t>okres odbywania stażu</w:t>
      </w:r>
      <w:r w:rsidRPr="00D713AF">
        <w:rPr>
          <w:rFonts w:ascii="Arial" w:hAnsi="Arial" w:cs="Arial"/>
          <w:szCs w:val="24"/>
        </w:rPr>
        <w:t>, miejsce odbywania stażu, wysokość świadczenia pieniężnego dla UP, a także zobowiązanie do przygotowania miejsca stażowego oraz wyznaczenia Opiekuna stażysty po stronie podmiotu przyjmującego na staż.</w:t>
      </w:r>
    </w:p>
    <w:p w14:paraId="3C4D0A5E" w14:textId="77777777" w:rsidR="00B10C8D" w:rsidRPr="00D713AF" w:rsidRDefault="006900FE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UP uczestniczący w stażach objęci będą grupowym ubezpieczeniem NNW i OC.</w:t>
      </w:r>
    </w:p>
    <w:p w14:paraId="3020686C" w14:textId="77777777" w:rsidR="00B10C8D" w:rsidRPr="00D713AF" w:rsidRDefault="006900FE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W ramach stażu UP w uzasadnionych przypadkach otrzyma odzież ochronną na potrzeby odbycia stażu.</w:t>
      </w:r>
    </w:p>
    <w:p w14:paraId="29F95154" w14:textId="1C22F9B6" w:rsidR="00B10C8D" w:rsidRPr="00D713AF" w:rsidRDefault="006900FE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Pracodawca przydzieli każdemu stażyście/stażystce Opiekuna stażu, będącego jego pracownikiem. Jedna osoba nie może pełnić funkcji Opiekuna stażu dla więcej niż </w:t>
      </w:r>
      <w:r w:rsidR="00B142DF" w:rsidRPr="00D713AF">
        <w:rPr>
          <w:rFonts w:ascii="Arial" w:hAnsi="Arial" w:cs="Arial"/>
          <w:szCs w:val="24"/>
        </w:rPr>
        <w:br/>
      </w:r>
      <w:r w:rsidRPr="00D713AF">
        <w:rPr>
          <w:rFonts w:ascii="Arial" w:hAnsi="Arial" w:cs="Arial"/>
          <w:szCs w:val="24"/>
        </w:rPr>
        <w:t>6 UP w tym samym czasie.</w:t>
      </w:r>
    </w:p>
    <w:p w14:paraId="24EEB79F" w14:textId="77777777" w:rsidR="00B10C8D" w:rsidRPr="00D713AF" w:rsidRDefault="00FC71A3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Opiekunowie stażu będą odpowiedzialni za prawidłową realizację stażu, zgodnie z ustalonym Programem Stażu.</w:t>
      </w:r>
    </w:p>
    <w:p w14:paraId="69AF6A28" w14:textId="77777777" w:rsidR="00B10C8D" w:rsidRPr="00D713AF" w:rsidRDefault="00FC71A3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Staż uczniowski może odbywać się w trakcie roku szkolnego. </w:t>
      </w:r>
    </w:p>
    <w:p w14:paraId="2F3DEA10" w14:textId="06544388" w:rsidR="0043408C" w:rsidRPr="00D713AF" w:rsidRDefault="006900FE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Podmiot przyjmujący na staż uczniowski:</w:t>
      </w:r>
      <w:r w:rsidR="0043408C" w:rsidRPr="00D713AF">
        <w:rPr>
          <w:rFonts w:ascii="Arial" w:hAnsi="Arial" w:cs="Arial"/>
          <w:szCs w:val="24"/>
        </w:rPr>
        <w:t xml:space="preserve"> </w:t>
      </w:r>
    </w:p>
    <w:p w14:paraId="681F07A1" w14:textId="02BA749F" w:rsidR="00031644" w:rsidRPr="00D713AF" w:rsidRDefault="006900FE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zapewnia odpowiednie stanowisko pracy stażysty/stażystki, wyposażone w niezbędne urządzenia, sprzęt, narzędzia, materiały i dokumentację techniczną, uwzględniające wymagania bezpieczeństwa i higieny pracy, a także bezpieczne i</w:t>
      </w:r>
      <w:r w:rsidR="00835C3E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 xml:space="preserve">higieniczne warunki odbywania stażu uczniowskiego na zasadach dotyczących pracowników, określonych w odrębnych przepisach, w tym w zależności od rodzaju zagrożeń związanych z odbywaniem stażu uczniowskiego </w:t>
      </w:r>
      <w:r w:rsidR="00031644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odpowiednie środki ochrony indywidualnej;</w:t>
      </w:r>
      <w:r w:rsidR="0043408C" w:rsidRPr="00D713AF">
        <w:rPr>
          <w:rFonts w:ascii="Arial" w:hAnsi="Arial" w:cs="Arial"/>
          <w:szCs w:val="24"/>
        </w:rPr>
        <w:t xml:space="preserve"> </w:t>
      </w:r>
    </w:p>
    <w:p w14:paraId="57D9E5B2" w14:textId="77777777" w:rsidR="00031644" w:rsidRPr="00D713AF" w:rsidRDefault="006900FE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szkoli stażystę/stażystkę na zasadach przewidzianych dla pracowników w zakresie BHP, przepisów przeciwpożarowych oraz zapoznaje go/ją z obowiązującym regulaminem pracy na stanowisku, którego dotyczy staż uczniowski; </w:t>
      </w:r>
    </w:p>
    <w:p w14:paraId="22CDD201" w14:textId="77777777" w:rsidR="00031644" w:rsidRPr="00D713AF" w:rsidRDefault="006900FE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>sprawuje nadzór nad odbywaniem stażu uczniowskiego poprzez wyznaczenie Opiekuna stażu, którym jest osoba spełniająca warunek określony w art. 120 ust. 3a. Ustawy Prawo Oświatowe</w:t>
      </w:r>
      <w:r w:rsidRPr="00D713AF">
        <w:rPr>
          <w:rStyle w:val="Odwoanieprzypisudolnego"/>
          <w:rFonts w:ascii="Arial" w:hAnsi="Arial" w:cs="Arial"/>
          <w:szCs w:val="24"/>
        </w:rPr>
        <w:footnoteReference w:id="3"/>
      </w:r>
      <w:r w:rsidRPr="00D713AF">
        <w:rPr>
          <w:rFonts w:ascii="Arial" w:hAnsi="Arial" w:cs="Arial"/>
          <w:szCs w:val="24"/>
        </w:rPr>
        <w:t xml:space="preserve">; </w:t>
      </w:r>
    </w:p>
    <w:p w14:paraId="5A1A6D07" w14:textId="38B95304" w:rsidR="00031644" w:rsidRPr="00D713AF" w:rsidRDefault="006900FE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monitoruje postępy i nabywanie nowych umiejętności przez stażystę/stażystkę, a</w:t>
      </w:r>
      <w:r w:rsidR="00835C3E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 xml:space="preserve">także stopień realizacji treści i celów edukacyjnych oraz regularnie udziela stażyście/stażystce informacji zwrotnej; </w:t>
      </w:r>
    </w:p>
    <w:p w14:paraId="25B604C5" w14:textId="0F1FA275" w:rsidR="0043408C" w:rsidRPr="00D713AF" w:rsidRDefault="001A69C1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sporządza</w:t>
      </w:r>
      <w:r w:rsidR="001731EB" w:rsidRPr="00D713AF">
        <w:rPr>
          <w:rFonts w:ascii="Arial" w:hAnsi="Arial" w:cs="Arial"/>
          <w:szCs w:val="24"/>
        </w:rPr>
        <w:t xml:space="preserve"> </w:t>
      </w:r>
      <w:r w:rsidR="006900FE" w:rsidRPr="00D713AF">
        <w:rPr>
          <w:rFonts w:ascii="Arial" w:hAnsi="Arial" w:cs="Arial"/>
          <w:szCs w:val="24"/>
        </w:rPr>
        <w:t>i przekazuje</w:t>
      </w:r>
      <w:r w:rsidR="006900FE" w:rsidRPr="00D713AF">
        <w:rPr>
          <w:rFonts w:ascii="Arial" w:eastAsia="Verdana" w:hAnsi="Arial" w:cs="Arial"/>
          <w:szCs w:val="24"/>
        </w:rPr>
        <w:t xml:space="preserve"> Organizatorowi stażu </w:t>
      </w:r>
      <w:r w:rsidR="006900FE" w:rsidRPr="00D713AF">
        <w:rPr>
          <w:rFonts w:ascii="Arial" w:hAnsi="Arial" w:cs="Arial"/>
          <w:szCs w:val="24"/>
        </w:rPr>
        <w:t>- niezwłocznie po zakończeniu stażu uczniowskiego</w:t>
      </w:r>
      <w:r w:rsidR="006900FE" w:rsidRPr="00D713AF">
        <w:rPr>
          <w:rFonts w:ascii="Arial" w:eastAsia="Verdana" w:hAnsi="Arial" w:cs="Arial"/>
          <w:szCs w:val="24"/>
        </w:rPr>
        <w:t>, nie później niż w ciągu 14 dni kalendarzowych od jego zakończenia,</w:t>
      </w:r>
      <w:r w:rsidR="006900FE" w:rsidRPr="00D713AF">
        <w:rPr>
          <w:rFonts w:ascii="Arial" w:hAnsi="Arial" w:cs="Arial"/>
          <w:szCs w:val="24"/>
        </w:rPr>
        <w:t xml:space="preserve"> dokument potwierdzający odbycie stażu uczniowskiego. Jednocześnie, w terminie do 3 dni </w:t>
      </w:r>
      <w:r w:rsidR="00FC71A3" w:rsidRPr="00D713AF">
        <w:rPr>
          <w:rFonts w:ascii="Arial" w:hAnsi="Arial" w:cs="Arial"/>
          <w:szCs w:val="24"/>
        </w:rPr>
        <w:t xml:space="preserve">roboczych </w:t>
      </w:r>
      <w:r w:rsidR="006900FE" w:rsidRPr="00D713AF">
        <w:rPr>
          <w:rFonts w:ascii="Arial" w:hAnsi="Arial" w:cs="Arial"/>
          <w:szCs w:val="24"/>
        </w:rPr>
        <w:t xml:space="preserve">po zakończeniu każdego miesiąca, w którym realizowany jest staż uczniowski, przekazuje </w:t>
      </w:r>
      <w:r w:rsidR="00B81F1C" w:rsidRPr="00D713AF">
        <w:rPr>
          <w:rFonts w:ascii="Arial" w:eastAsia="Verdana" w:hAnsi="Arial" w:cs="Arial"/>
          <w:szCs w:val="24"/>
        </w:rPr>
        <w:t xml:space="preserve">Organizatorowi stażu kopię listy obecności </w:t>
      </w:r>
      <w:bookmarkStart w:id="11" w:name="_Hlk159578043"/>
      <w:r w:rsidR="00B81F1C" w:rsidRPr="00D713AF">
        <w:rPr>
          <w:rFonts w:ascii="Arial" w:eastAsia="Verdana" w:hAnsi="Arial" w:cs="Arial"/>
          <w:szCs w:val="24"/>
        </w:rPr>
        <w:t>lub wydruk z systemu elektronicznego potwierdzającego obecność</w:t>
      </w:r>
      <w:bookmarkEnd w:id="11"/>
      <w:r w:rsidR="00B81F1C" w:rsidRPr="00D713AF">
        <w:rPr>
          <w:rFonts w:ascii="Arial" w:eastAsia="Verdana" w:hAnsi="Arial" w:cs="Arial"/>
          <w:szCs w:val="24"/>
        </w:rPr>
        <w:t xml:space="preserve"> stażysty/stażystki na stażu uczniowskim u Przyjmującego na </w:t>
      </w:r>
      <w:r w:rsidR="006900FE" w:rsidRPr="00D713AF">
        <w:rPr>
          <w:rFonts w:ascii="Arial" w:eastAsia="Verdana" w:hAnsi="Arial" w:cs="Arial"/>
          <w:szCs w:val="24"/>
        </w:rPr>
        <w:t>staż w danym miesiącu.</w:t>
      </w:r>
    </w:p>
    <w:p w14:paraId="5ABA7E75" w14:textId="663610EA" w:rsidR="00724D64" w:rsidRPr="00D713AF" w:rsidRDefault="00B81F1C" w:rsidP="00724D64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eastAsia="Verdana" w:hAnsi="Arial" w:cs="Arial"/>
          <w:szCs w:val="24"/>
        </w:rPr>
        <w:t>Pracodawca i Opiekun stażu zobowiązują się do współpracy z danym Partnerem Projektu w celu prawidłowej realizacji stażu, w tym umożliwienia kontroli w miejscu odbywania stażu osobom do tego uprawnionym.</w:t>
      </w:r>
    </w:p>
    <w:p w14:paraId="681E5C45" w14:textId="74A23DCB" w:rsidR="006900FE" w:rsidRPr="00D713AF" w:rsidRDefault="006900FE" w:rsidP="001A38C3">
      <w:pPr>
        <w:pStyle w:val="Nagwek1"/>
      </w:pPr>
      <w:bookmarkStart w:id="12" w:name="_Toc165882923"/>
      <w:r w:rsidRPr="00D713AF">
        <w:t>Zasady uczestnictwa w kursach/szkoleniach</w:t>
      </w:r>
      <w:bookmarkEnd w:id="12"/>
    </w:p>
    <w:p w14:paraId="0C882DD4" w14:textId="77777777" w:rsidR="00031644" w:rsidRPr="00D713AF" w:rsidRDefault="006900FE" w:rsidP="00031644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>UP zainteresowani podniesieniem swoich kompetencji zawodowych/umiejętności praktycznych będą mieli zapewnione kursy/szkolenia specjalistyczne albo szkolenia w zakresie kompetencji kluczowych lub umiejętności uniwersalnych.</w:t>
      </w:r>
    </w:p>
    <w:p w14:paraId="183BEC15" w14:textId="77777777" w:rsidR="00E237B3" w:rsidRPr="00D713AF" w:rsidRDefault="006900FE" w:rsidP="00E237B3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Kursy/szkolenia organizowane dla UP będą w szczególności obejmowały zakres kompetencji potrzebnych w branżach dominujących u </w:t>
      </w:r>
      <w:r w:rsidR="00FE4B9E" w:rsidRPr="00D713AF">
        <w:rPr>
          <w:rFonts w:ascii="Arial" w:hAnsi="Arial" w:cs="Arial"/>
          <w:szCs w:val="24"/>
        </w:rPr>
        <w:t xml:space="preserve">danego </w:t>
      </w:r>
      <w:r w:rsidRPr="00D713AF">
        <w:rPr>
          <w:rFonts w:ascii="Arial" w:hAnsi="Arial" w:cs="Arial"/>
          <w:szCs w:val="24"/>
        </w:rPr>
        <w:t>Partnera Projektu oraz będą zgodne z diagnozą potrzeb przeprowadzoną podczas doradztwa edukacyjno-zawodowego na podstawie IPD.</w:t>
      </w:r>
    </w:p>
    <w:p w14:paraId="34984681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Organizacja i kompleksowe przeprowadzenie kursów/szkoleń zostaną zlecone podmiotom zewnętrznym przez Partnerów </w:t>
      </w:r>
      <w:r w:rsidR="00FE4B9E" w:rsidRPr="00D713AF">
        <w:rPr>
          <w:rFonts w:ascii="Arial" w:hAnsi="Arial" w:cs="Arial"/>
          <w:szCs w:val="24"/>
        </w:rPr>
        <w:t>Projektu</w:t>
      </w:r>
      <w:r w:rsidRPr="00D713AF">
        <w:rPr>
          <w:rFonts w:ascii="Arial" w:hAnsi="Arial" w:cs="Arial"/>
          <w:szCs w:val="24"/>
        </w:rPr>
        <w:t>, co pozwoli na stworzenie możliwości wyboru adekwatnej oferty szkoleniowej dla UP.</w:t>
      </w:r>
    </w:p>
    <w:p w14:paraId="3250C8BE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>Za udział w kursach/szkoleniach UP nie otrzymują stypendium, mogą jednakże otrzymać zwrot kosztów dojazdu i powrotu z kursu/szkolenia, zgodnie z zapisami niniejszego Regulaminu.</w:t>
      </w:r>
    </w:p>
    <w:p w14:paraId="00B7AD14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Każdy UP podczas kursu/szkolenia </w:t>
      </w:r>
      <w:r w:rsidR="00C80032" w:rsidRPr="00D713AF">
        <w:rPr>
          <w:rFonts w:ascii="Arial" w:hAnsi="Arial" w:cs="Arial"/>
          <w:szCs w:val="24"/>
        </w:rPr>
        <w:t xml:space="preserve">może </w:t>
      </w:r>
      <w:r w:rsidRPr="00D713AF">
        <w:rPr>
          <w:rFonts w:ascii="Arial" w:hAnsi="Arial" w:cs="Arial"/>
          <w:szCs w:val="24"/>
        </w:rPr>
        <w:t>otrzyma</w:t>
      </w:r>
      <w:r w:rsidR="00C80032" w:rsidRPr="00D713AF">
        <w:rPr>
          <w:rFonts w:ascii="Arial" w:hAnsi="Arial" w:cs="Arial"/>
          <w:szCs w:val="24"/>
        </w:rPr>
        <w:t>ć</w:t>
      </w:r>
      <w:r w:rsidRPr="00D713AF">
        <w:rPr>
          <w:rFonts w:ascii="Arial" w:hAnsi="Arial" w:cs="Arial"/>
          <w:szCs w:val="24"/>
        </w:rPr>
        <w:t xml:space="preserve"> </w:t>
      </w:r>
      <w:r w:rsidR="00FE4B9E" w:rsidRPr="00D713AF">
        <w:rPr>
          <w:rFonts w:ascii="Arial" w:hAnsi="Arial" w:cs="Arial"/>
          <w:szCs w:val="24"/>
        </w:rPr>
        <w:t>materiały szkoleniowe odpowiednie do zakresu kursu/szkolenia</w:t>
      </w:r>
      <w:r w:rsidRPr="00D713AF">
        <w:rPr>
          <w:rFonts w:ascii="Arial" w:hAnsi="Arial" w:cs="Arial"/>
          <w:szCs w:val="24"/>
        </w:rPr>
        <w:t>.</w:t>
      </w:r>
    </w:p>
    <w:p w14:paraId="7773E9B1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Ekspert ds. jakości edukacyjno-zawodowej i/lub </w:t>
      </w:r>
      <w:r w:rsidR="00FE4B9E" w:rsidRPr="00D713AF">
        <w:rPr>
          <w:rFonts w:ascii="Arial" w:hAnsi="Arial" w:cs="Arial"/>
          <w:szCs w:val="24"/>
        </w:rPr>
        <w:t>Specjalista</w:t>
      </w:r>
      <w:r w:rsidRPr="00D713AF">
        <w:rPr>
          <w:rFonts w:ascii="Arial" w:hAnsi="Arial" w:cs="Arial"/>
          <w:szCs w:val="24"/>
        </w:rPr>
        <w:t xml:space="preserve"> ds. wsparcia uczniów i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uczennic w zakresie zdobycia kompetencji zawodowych będą monitorować udział UP w kursie/szkoleniu.</w:t>
      </w:r>
    </w:p>
    <w:p w14:paraId="43C17AD1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ramach </w:t>
      </w:r>
      <w:r w:rsidR="00FE4B9E" w:rsidRPr="00D713AF">
        <w:rPr>
          <w:rFonts w:ascii="Arial" w:hAnsi="Arial" w:cs="Arial"/>
          <w:szCs w:val="24"/>
        </w:rPr>
        <w:t>oferowanego wsparcia</w:t>
      </w:r>
      <w:r w:rsidRPr="00D713AF">
        <w:rPr>
          <w:rFonts w:ascii="Arial" w:hAnsi="Arial" w:cs="Arial"/>
          <w:szCs w:val="24"/>
        </w:rPr>
        <w:t xml:space="preserve"> zakłada się także sfinansowanie egzaminu potwierdzającego uzyskane podczas kursu/szkolenia kwalifikacje lub umiejętności, jeśli wynikają z danego kursu/szkolenia (dotyczy pierwszego podejścia do egzaminu).</w:t>
      </w:r>
    </w:p>
    <w:p w14:paraId="37D1C7A9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 xml:space="preserve">Kursy/szkolenia w szczególnych przypadkach mogą odbywać się w trakcie godzin odbywania się zajęć dydaktycznych w szkole za zgodą </w:t>
      </w:r>
      <w:r w:rsidR="00FE4B9E" w:rsidRPr="00D713AF">
        <w:rPr>
          <w:rFonts w:ascii="Arial" w:hAnsi="Arial" w:cs="Arial"/>
          <w:szCs w:val="24"/>
        </w:rPr>
        <w:t>dyrektora szkoły.</w:t>
      </w:r>
    </w:p>
    <w:p w14:paraId="17B8B118" w14:textId="1BFE2AE7" w:rsidR="00B142DF" w:rsidRPr="00D713AF" w:rsidRDefault="006900FE" w:rsidP="00B142DF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</w:t>
      </w:r>
      <w:r w:rsidR="00C80032" w:rsidRPr="00D713AF">
        <w:rPr>
          <w:rFonts w:ascii="Arial" w:hAnsi="Arial" w:cs="Arial"/>
          <w:szCs w:val="24"/>
        </w:rPr>
        <w:t xml:space="preserve">uzasadnionych </w:t>
      </w:r>
      <w:r w:rsidRPr="00D713AF">
        <w:rPr>
          <w:rFonts w:ascii="Arial" w:hAnsi="Arial" w:cs="Arial"/>
          <w:szCs w:val="24"/>
        </w:rPr>
        <w:t>przypadkach kursy/szkolenia mogą być realizowane w formie zdalnej.</w:t>
      </w:r>
    </w:p>
    <w:p w14:paraId="699FE0C6" w14:textId="4BA8112F" w:rsidR="006900FE" w:rsidRPr="00D713AF" w:rsidRDefault="006B6C81" w:rsidP="001A38C3">
      <w:pPr>
        <w:pStyle w:val="Nagwek1"/>
      </w:pPr>
      <w:bookmarkStart w:id="13" w:name="_Toc165882924"/>
      <w:r w:rsidRPr="00D713AF">
        <w:t>Prawa i o</w:t>
      </w:r>
      <w:r w:rsidR="006900FE" w:rsidRPr="00D713AF">
        <w:t>bowiązki uczestników projektu</w:t>
      </w:r>
      <w:bookmarkEnd w:id="13"/>
    </w:p>
    <w:p w14:paraId="357EF415" w14:textId="571128AE" w:rsidR="006900FE" w:rsidRPr="00D713AF" w:rsidRDefault="00FE4B9E" w:rsidP="002D582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</w:t>
      </w:r>
      <w:r w:rsidR="006900FE" w:rsidRPr="00D713AF">
        <w:rPr>
          <w:rFonts w:ascii="Arial" w:hAnsi="Arial" w:cs="Arial"/>
          <w:szCs w:val="24"/>
        </w:rPr>
        <w:t>zakwalifikowani</w:t>
      </w:r>
      <w:r w:rsidR="006900FE" w:rsidRPr="00D713AF">
        <w:rPr>
          <w:rFonts w:ascii="Arial" w:hAnsi="Arial" w:cs="Arial"/>
          <w:color w:val="C00000"/>
          <w:szCs w:val="24"/>
        </w:rPr>
        <w:t xml:space="preserve"> </w:t>
      </w:r>
      <w:r w:rsidR="006900FE" w:rsidRPr="00D713AF">
        <w:rPr>
          <w:rFonts w:ascii="Arial" w:hAnsi="Arial" w:cs="Arial"/>
          <w:szCs w:val="24"/>
        </w:rPr>
        <w:t xml:space="preserve">do udziału w </w:t>
      </w:r>
      <w:r w:rsidR="006900FE" w:rsidRPr="00D713AF">
        <w:rPr>
          <w:rFonts w:ascii="Arial" w:hAnsi="Arial" w:cs="Arial"/>
          <w:b/>
          <w:szCs w:val="24"/>
        </w:rPr>
        <w:t>stażach uczniowskich</w:t>
      </w:r>
      <w:r w:rsidR="006900FE" w:rsidRPr="00D713AF">
        <w:rPr>
          <w:rFonts w:ascii="Arial" w:hAnsi="Arial" w:cs="Arial"/>
          <w:szCs w:val="24"/>
        </w:rPr>
        <w:t xml:space="preserve"> zobowiązani są do:</w:t>
      </w:r>
    </w:p>
    <w:p w14:paraId="0BFDE47E" w14:textId="65992F75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zapoznania się z zapisami Umowy stażowej oraz czynnego udziału w tworzeniu Program Stażu</w:t>
      </w:r>
      <w:r w:rsidR="000163AA" w:rsidRPr="00D713AF">
        <w:rPr>
          <w:rFonts w:ascii="Arial" w:hAnsi="Arial" w:cs="Arial"/>
          <w:szCs w:val="24"/>
        </w:rPr>
        <w:t>;</w:t>
      </w:r>
    </w:p>
    <w:p w14:paraId="6C45A073" w14:textId="6A430D9D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starannego i terminowego wykonywania czynności i zadań objętych </w:t>
      </w:r>
      <w:r w:rsidR="00FE4B9E" w:rsidRPr="00D713AF">
        <w:rPr>
          <w:rFonts w:ascii="Arial" w:hAnsi="Arial" w:cs="Arial"/>
          <w:szCs w:val="24"/>
        </w:rPr>
        <w:t>P</w:t>
      </w:r>
      <w:r w:rsidRPr="00D713AF">
        <w:rPr>
          <w:rFonts w:ascii="Arial" w:hAnsi="Arial" w:cs="Arial"/>
          <w:szCs w:val="24"/>
        </w:rPr>
        <w:t>rogramem </w:t>
      </w:r>
      <w:r w:rsidR="00FE4B9E" w:rsidRPr="00D713AF">
        <w:rPr>
          <w:rFonts w:ascii="Arial" w:hAnsi="Arial" w:cs="Arial"/>
          <w:szCs w:val="24"/>
        </w:rPr>
        <w:t>S</w:t>
      </w:r>
      <w:r w:rsidRPr="00D713AF">
        <w:rPr>
          <w:rFonts w:ascii="Arial" w:hAnsi="Arial" w:cs="Arial"/>
          <w:szCs w:val="24"/>
        </w:rPr>
        <w:t>tażu</w:t>
      </w:r>
      <w:r w:rsidR="000163AA" w:rsidRPr="00D713AF">
        <w:rPr>
          <w:rFonts w:ascii="Arial" w:hAnsi="Arial" w:cs="Arial"/>
          <w:szCs w:val="24"/>
        </w:rPr>
        <w:t>;</w:t>
      </w:r>
    </w:p>
    <w:p w14:paraId="1AFE44DA" w14:textId="0552B975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przeprowadzenia wstępnych badań lekarskich (o ile są wymagane) oraz odbycia szkolenia z zakresu obowiązujących na danym stanowisku przepisów BHP i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p.poż., zgodnie z kodeksem pracy</w:t>
      </w:r>
      <w:r w:rsidR="000163AA" w:rsidRPr="00D713AF">
        <w:rPr>
          <w:rFonts w:ascii="Arial" w:hAnsi="Arial" w:cs="Arial"/>
          <w:szCs w:val="24"/>
        </w:rPr>
        <w:t>;</w:t>
      </w:r>
    </w:p>
    <w:p w14:paraId="1C6C86C0" w14:textId="39725F1D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przestrzegania ustalonego czasu odbywania stażu uczniowskiego, zgodnie z ustalonym przez przedsiębiorcę harmonogramem czasu pracy</w:t>
      </w:r>
      <w:r w:rsidR="000163AA" w:rsidRPr="00D713AF">
        <w:rPr>
          <w:rFonts w:ascii="Arial" w:hAnsi="Arial" w:cs="Arial"/>
          <w:szCs w:val="24"/>
        </w:rPr>
        <w:t>;</w:t>
      </w:r>
      <w:r w:rsidRPr="00D713AF">
        <w:rPr>
          <w:rFonts w:ascii="Arial" w:hAnsi="Arial" w:cs="Arial"/>
          <w:szCs w:val="24"/>
        </w:rPr>
        <w:t xml:space="preserve"> </w:t>
      </w:r>
    </w:p>
    <w:p w14:paraId="29A54079" w14:textId="6AE0E818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przepracowania 140 godzin zegarowych stażu</w:t>
      </w:r>
      <w:r w:rsidR="000163AA" w:rsidRPr="00D713AF">
        <w:rPr>
          <w:rFonts w:ascii="Arial" w:hAnsi="Arial" w:cs="Arial"/>
          <w:szCs w:val="24"/>
        </w:rPr>
        <w:t>;</w:t>
      </w:r>
      <w:r w:rsidRPr="00D713AF">
        <w:rPr>
          <w:rFonts w:ascii="Arial" w:hAnsi="Arial" w:cs="Arial"/>
          <w:szCs w:val="24"/>
        </w:rPr>
        <w:t xml:space="preserve"> </w:t>
      </w:r>
    </w:p>
    <w:p w14:paraId="64BC26A4" w14:textId="10B2A4F3" w:rsidR="00FE4B9E" w:rsidRPr="00D713AF" w:rsidRDefault="00FE4B9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wypełnienia i podpisania </w:t>
      </w:r>
      <w:r w:rsidRPr="00D713AF">
        <w:rPr>
          <w:rFonts w:ascii="Arial" w:hAnsi="Arial" w:cs="Arial"/>
          <w:iCs/>
          <w:szCs w:val="24"/>
        </w:rPr>
        <w:t xml:space="preserve">Oświadczenia </w:t>
      </w:r>
      <w:r w:rsidR="006B6C81" w:rsidRPr="00D713AF">
        <w:rPr>
          <w:rFonts w:ascii="Arial" w:hAnsi="Arial" w:cs="Arial"/>
          <w:iCs/>
          <w:szCs w:val="24"/>
        </w:rPr>
        <w:t>UP,</w:t>
      </w:r>
      <w:r w:rsidRPr="00D713AF">
        <w:rPr>
          <w:rFonts w:ascii="Arial" w:hAnsi="Arial" w:cs="Arial"/>
          <w:szCs w:val="24"/>
        </w:rPr>
        <w:t xml:space="preserve"> stanowiącego załącznik nr 2 do niniejszego Regulaminu oraz dostarczenia go Partnerowi Projektu.</w:t>
      </w:r>
    </w:p>
    <w:p w14:paraId="0B469A67" w14:textId="77777777" w:rsidR="00C01085" w:rsidRPr="00D713AF" w:rsidRDefault="006900FE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Po zakończeniu</w:t>
      </w:r>
      <w:r w:rsidR="005E566E" w:rsidRPr="00D713AF">
        <w:rPr>
          <w:rStyle w:val="Odwoaniedokomentarza"/>
          <w:rFonts w:ascii="Arial" w:eastAsiaTheme="minorHAnsi" w:hAnsi="Arial" w:cs="Arial"/>
          <w:color w:val="000000"/>
          <w:sz w:val="24"/>
          <w:szCs w:val="24"/>
          <w:lang w:eastAsia="en-US"/>
        </w:rPr>
        <w:t>/przerwaniu u</w:t>
      </w:r>
      <w:r w:rsidRPr="00D713AF">
        <w:rPr>
          <w:rFonts w:ascii="Arial" w:hAnsi="Arial" w:cs="Arial"/>
          <w:szCs w:val="24"/>
        </w:rPr>
        <w:t xml:space="preserve">działu w stażu UP otrzymują </w:t>
      </w:r>
      <w:r w:rsidR="005E566E" w:rsidRPr="00D713AF">
        <w:rPr>
          <w:rFonts w:ascii="Arial" w:hAnsi="Arial" w:cs="Arial"/>
          <w:szCs w:val="24"/>
        </w:rPr>
        <w:t xml:space="preserve">„Zaświadczenie </w:t>
      </w:r>
      <w:r w:rsidRPr="00D713AF">
        <w:rPr>
          <w:rFonts w:ascii="Arial" w:hAnsi="Arial" w:cs="Arial"/>
          <w:szCs w:val="24"/>
        </w:rPr>
        <w:t>o </w:t>
      </w:r>
      <w:r w:rsidR="005E566E" w:rsidRPr="00D713AF">
        <w:rPr>
          <w:rFonts w:ascii="Arial" w:hAnsi="Arial" w:cs="Arial"/>
          <w:szCs w:val="24"/>
        </w:rPr>
        <w:t xml:space="preserve">odbyciu </w:t>
      </w:r>
      <w:r w:rsidRPr="00D713AF">
        <w:rPr>
          <w:rFonts w:ascii="Arial" w:hAnsi="Arial" w:cs="Arial"/>
          <w:szCs w:val="24"/>
        </w:rPr>
        <w:t>stażu</w:t>
      </w:r>
      <w:r w:rsidR="005E566E" w:rsidRPr="00D713AF">
        <w:rPr>
          <w:rFonts w:ascii="Arial" w:hAnsi="Arial" w:cs="Arial"/>
          <w:szCs w:val="24"/>
        </w:rPr>
        <w:t xml:space="preserve"> uczniowskiego”</w:t>
      </w:r>
      <w:r w:rsidRPr="00D713AF">
        <w:rPr>
          <w:rFonts w:ascii="Arial" w:hAnsi="Arial" w:cs="Arial"/>
          <w:szCs w:val="24"/>
        </w:rPr>
        <w:t>.</w:t>
      </w:r>
    </w:p>
    <w:p w14:paraId="701002A8" w14:textId="77777777" w:rsidR="00C01085" w:rsidRPr="00D713AF" w:rsidRDefault="006900FE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przypadku rezygnacji UP z uczestnictwa w stażu zostanie on wykluczony z udziału w tej formie wsparcia oraz nie będzie brany pod uwagę w kolejnych planowanych do realizacji stażach, za wyjątkiem sytuacji, gdy rezygnacja była spowodowana chorobą lub zdarzeniem losowym. Rezygnacja musi mieć charakter pisemnego oświadczenia (dopuszcza się korespondencję mailową). </w:t>
      </w:r>
    </w:p>
    <w:p w14:paraId="5F2F452D" w14:textId="697CB3F1" w:rsidR="0043408C" w:rsidRPr="00D713AF" w:rsidRDefault="007F6A5A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</w:t>
      </w:r>
      <w:r w:rsidR="006900FE" w:rsidRPr="00D713AF">
        <w:rPr>
          <w:rFonts w:ascii="Arial" w:hAnsi="Arial" w:cs="Arial"/>
          <w:szCs w:val="24"/>
        </w:rPr>
        <w:t>zakwalifikowan</w:t>
      </w:r>
      <w:r w:rsidR="005D6584" w:rsidRPr="00D713AF">
        <w:rPr>
          <w:rFonts w:ascii="Arial" w:hAnsi="Arial" w:cs="Arial"/>
          <w:szCs w:val="24"/>
        </w:rPr>
        <w:t>y</w:t>
      </w:r>
      <w:r w:rsidR="006900FE" w:rsidRPr="00D713AF">
        <w:rPr>
          <w:rFonts w:ascii="Arial" w:hAnsi="Arial" w:cs="Arial"/>
          <w:color w:val="C00000"/>
          <w:szCs w:val="24"/>
        </w:rPr>
        <w:t xml:space="preserve"> </w:t>
      </w:r>
      <w:r w:rsidR="006900FE" w:rsidRPr="00D713AF">
        <w:rPr>
          <w:rFonts w:ascii="Arial" w:hAnsi="Arial" w:cs="Arial"/>
          <w:szCs w:val="24"/>
        </w:rPr>
        <w:t xml:space="preserve">do udziału w </w:t>
      </w:r>
      <w:r w:rsidR="006900FE" w:rsidRPr="00D713AF">
        <w:rPr>
          <w:rFonts w:ascii="Arial" w:hAnsi="Arial" w:cs="Arial"/>
          <w:b/>
          <w:szCs w:val="24"/>
        </w:rPr>
        <w:t>kursach/szkoleniach</w:t>
      </w:r>
      <w:r w:rsidR="006900FE" w:rsidRPr="00D713AF">
        <w:rPr>
          <w:rFonts w:ascii="Arial" w:hAnsi="Arial" w:cs="Arial"/>
          <w:szCs w:val="24"/>
        </w:rPr>
        <w:t xml:space="preserve"> zobowiązan</w:t>
      </w:r>
      <w:r w:rsidR="005D6584" w:rsidRPr="00D713AF">
        <w:rPr>
          <w:rFonts w:ascii="Arial" w:hAnsi="Arial" w:cs="Arial"/>
          <w:szCs w:val="24"/>
        </w:rPr>
        <w:t>y</w:t>
      </w:r>
      <w:r w:rsidR="006900FE" w:rsidRPr="00D713AF">
        <w:rPr>
          <w:rFonts w:ascii="Arial" w:hAnsi="Arial" w:cs="Arial"/>
          <w:szCs w:val="24"/>
        </w:rPr>
        <w:t xml:space="preserve"> </w:t>
      </w:r>
      <w:r w:rsidR="005D6584" w:rsidRPr="00D713AF">
        <w:rPr>
          <w:rFonts w:ascii="Arial" w:hAnsi="Arial" w:cs="Arial"/>
          <w:szCs w:val="24"/>
        </w:rPr>
        <w:t>jest</w:t>
      </w:r>
      <w:r w:rsidR="006900FE" w:rsidRPr="00D713AF">
        <w:rPr>
          <w:rFonts w:ascii="Arial" w:hAnsi="Arial" w:cs="Arial"/>
          <w:szCs w:val="24"/>
        </w:rPr>
        <w:t xml:space="preserve"> do:</w:t>
      </w:r>
      <w:r w:rsidR="0043408C" w:rsidRPr="00D713AF">
        <w:rPr>
          <w:rFonts w:ascii="Arial" w:hAnsi="Arial" w:cs="Arial"/>
          <w:szCs w:val="24"/>
        </w:rPr>
        <w:t xml:space="preserve"> </w:t>
      </w:r>
    </w:p>
    <w:p w14:paraId="13739DD1" w14:textId="16F678D4" w:rsidR="003A6309" w:rsidRPr="00D713AF" w:rsidRDefault="006900FE" w:rsidP="003A6309">
      <w:pPr>
        <w:pStyle w:val="Akapitzlist"/>
        <w:numPr>
          <w:ilvl w:val="1"/>
          <w:numId w:val="11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uczestnictwa w kursie/szkoleniu</w:t>
      </w:r>
      <w:r w:rsidR="002F6D4A" w:rsidRPr="00D713AF">
        <w:rPr>
          <w:rFonts w:ascii="Arial" w:hAnsi="Arial" w:cs="Arial"/>
          <w:szCs w:val="24"/>
        </w:rPr>
        <w:t>;</w:t>
      </w:r>
    </w:p>
    <w:p w14:paraId="259EB550" w14:textId="1C332C6E" w:rsidR="003A6309" w:rsidRPr="00D713AF" w:rsidRDefault="006900FE" w:rsidP="003A6309">
      <w:pPr>
        <w:pStyle w:val="Akapitzlist"/>
        <w:numPr>
          <w:ilvl w:val="1"/>
          <w:numId w:val="11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przestrzegania </w:t>
      </w:r>
      <w:r w:rsidR="00BE2FB1" w:rsidRPr="00D713AF">
        <w:rPr>
          <w:rFonts w:ascii="Arial" w:hAnsi="Arial" w:cs="Arial"/>
          <w:szCs w:val="24"/>
        </w:rPr>
        <w:t xml:space="preserve">ustalonych terminów </w:t>
      </w:r>
      <w:r w:rsidRPr="00D713AF">
        <w:rPr>
          <w:rFonts w:ascii="Arial" w:hAnsi="Arial" w:cs="Arial"/>
          <w:szCs w:val="24"/>
        </w:rPr>
        <w:t>odbywania kursu/szkolenia oraz ukończenia kursu/szkolenia zgodnie z ustalonym programem</w:t>
      </w:r>
      <w:r w:rsidR="002F6D4A" w:rsidRPr="00D713AF">
        <w:rPr>
          <w:rFonts w:ascii="Arial" w:hAnsi="Arial" w:cs="Arial"/>
          <w:szCs w:val="24"/>
        </w:rPr>
        <w:t>;</w:t>
      </w:r>
      <w:r w:rsidR="0043408C" w:rsidRPr="00D713AF">
        <w:rPr>
          <w:rFonts w:ascii="Arial" w:hAnsi="Arial" w:cs="Arial"/>
          <w:szCs w:val="24"/>
        </w:rPr>
        <w:t xml:space="preserve"> </w:t>
      </w:r>
    </w:p>
    <w:p w14:paraId="609FAF0B" w14:textId="1F3FA120" w:rsidR="0043408C" w:rsidRPr="00D713AF" w:rsidRDefault="00923CD1" w:rsidP="003A6309">
      <w:pPr>
        <w:pStyle w:val="Akapitzlist"/>
        <w:numPr>
          <w:ilvl w:val="1"/>
          <w:numId w:val="11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wypełnienia i podpisania </w:t>
      </w:r>
      <w:r w:rsidRPr="00D713AF">
        <w:rPr>
          <w:rFonts w:ascii="Arial" w:hAnsi="Arial" w:cs="Arial"/>
          <w:iCs/>
          <w:szCs w:val="24"/>
        </w:rPr>
        <w:t xml:space="preserve">Oświadczenia </w:t>
      </w:r>
      <w:r w:rsidR="00BE2FB1" w:rsidRPr="00D713AF">
        <w:rPr>
          <w:rFonts w:ascii="Arial" w:hAnsi="Arial" w:cs="Arial"/>
          <w:iCs/>
          <w:szCs w:val="24"/>
        </w:rPr>
        <w:t>UP</w:t>
      </w:r>
      <w:r w:rsidRPr="00D713AF">
        <w:rPr>
          <w:rFonts w:ascii="Arial" w:hAnsi="Arial" w:cs="Arial"/>
          <w:iCs/>
          <w:szCs w:val="24"/>
        </w:rPr>
        <w:t>,</w:t>
      </w:r>
      <w:r w:rsidRPr="00D713AF">
        <w:rPr>
          <w:rFonts w:ascii="Arial" w:hAnsi="Arial" w:cs="Arial"/>
          <w:szCs w:val="24"/>
        </w:rPr>
        <w:t xml:space="preserve"> stanowiącego załącznik nr 2 do niniejszego Regulaminu oraz dostarczenia go Partnerowi Projektu</w:t>
      </w:r>
      <w:r w:rsidR="003A6309" w:rsidRPr="00D713AF">
        <w:rPr>
          <w:rFonts w:ascii="Arial" w:hAnsi="Arial" w:cs="Arial"/>
          <w:szCs w:val="24"/>
        </w:rPr>
        <w:t>.</w:t>
      </w:r>
    </w:p>
    <w:p w14:paraId="4B8F6AA6" w14:textId="77777777" w:rsidR="00C01085" w:rsidRPr="00D713AF" w:rsidRDefault="00923CD1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</w:t>
      </w:r>
      <w:r w:rsidR="006900FE" w:rsidRPr="00D713AF">
        <w:rPr>
          <w:rFonts w:ascii="Arial" w:hAnsi="Arial" w:cs="Arial"/>
          <w:szCs w:val="24"/>
        </w:rPr>
        <w:t>o zakończeniu udziału w kursach/szkoleniach UP otrzymują zaświadczenie/certyfikat ukończenia danego kursu/szkolenia.</w:t>
      </w:r>
    </w:p>
    <w:p w14:paraId="3DAB34D6" w14:textId="6D7F6696" w:rsidR="006900FE" w:rsidRPr="00D713AF" w:rsidRDefault="006900FE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W przypadku rezygnacji UP z uczestnictwa w kursie/szkoleniu zostanie on wykluczony z udziału w tej formie wsparcia oraz nie będzie brany pod uwagę w kolejnych planowanych do realizacji kursach/szkoleniach, za wyjątkiem sytuacji, gdy rezygnacja była spowodowana chorobą lub zdarzeniem losowym. Rezygnacja musi mieć charakter pisemnego oświadczenia (dopuszcza się korespondencję mailową).</w:t>
      </w:r>
    </w:p>
    <w:p w14:paraId="6C16DC77" w14:textId="67A1206D" w:rsidR="006900FE" w:rsidRPr="00D713AF" w:rsidRDefault="006900FE" w:rsidP="001A38C3">
      <w:pPr>
        <w:pStyle w:val="Nagwek1"/>
      </w:pPr>
      <w:bookmarkStart w:id="14" w:name="_Toc165882925"/>
      <w:r w:rsidRPr="00D713AF">
        <w:t xml:space="preserve">Zasady </w:t>
      </w:r>
      <w:r w:rsidR="00923CD1" w:rsidRPr="00D713AF">
        <w:t>monitorowania</w:t>
      </w:r>
      <w:r w:rsidRPr="00D713AF">
        <w:t xml:space="preserve"> udziału uczestników w projekcie</w:t>
      </w:r>
      <w:bookmarkEnd w:id="14"/>
      <w:r w:rsidRPr="00D713AF">
        <w:t xml:space="preserve"> </w:t>
      </w:r>
    </w:p>
    <w:p w14:paraId="6288A55E" w14:textId="77777777" w:rsidR="00AF32D8" w:rsidRPr="00D713AF" w:rsidRDefault="006900FE" w:rsidP="00AF32D8">
      <w:pPr>
        <w:pStyle w:val="Akapitzlist"/>
        <w:numPr>
          <w:ilvl w:val="0"/>
          <w:numId w:val="14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zobowiązani są do każdorazowego potwierdzania swojej obecności na zajęciach w ramach wybranej formy wsparcia. Potwierdzenie obecności następuje poprzez złożenie podpisu na </w:t>
      </w:r>
      <w:r w:rsidR="009B342B" w:rsidRPr="00D713AF">
        <w:rPr>
          <w:rFonts w:ascii="Arial" w:hAnsi="Arial" w:cs="Arial"/>
          <w:szCs w:val="24"/>
        </w:rPr>
        <w:t xml:space="preserve">liście </w:t>
      </w:r>
      <w:r w:rsidRPr="00D713AF">
        <w:rPr>
          <w:rFonts w:ascii="Arial" w:hAnsi="Arial" w:cs="Arial"/>
          <w:szCs w:val="24"/>
        </w:rPr>
        <w:t xml:space="preserve">obecności lub </w:t>
      </w:r>
      <w:r w:rsidRPr="00D713AF">
        <w:rPr>
          <w:rFonts w:ascii="Arial" w:eastAsia="Verdana" w:hAnsi="Arial" w:cs="Arial"/>
          <w:szCs w:val="24"/>
        </w:rPr>
        <w:t xml:space="preserve">zarejestrowanie swojej obecności w systemie </w:t>
      </w:r>
      <w:r w:rsidRPr="00D713AF">
        <w:rPr>
          <w:rFonts w:ascii="Arial" w:eastAsia="Verdana" w:hAnsi="Arial" w:cs="Arial"/>
          <w:szCs w:val="24"/>
        </w:rPr>
        <w:lastRenderedPageBreak/>
        <w:t>elektronicznej ewidencji czasu pracy</w:t>
      </w:r>
      <w:r w:rsidRPr="00D713AF">
        <w:rPr>
          <w:rFonts w:ascii="Arial" w:hAnsi="Arial" w:cs="Arial"/>
          <w:szCs w:val="24"/>
        </w:rPr>
        <w:t>. W przypadku realizacji zajęć w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trybie zdalnym potwierdzeniem udziału będzie przekazanie mailem potwierdzenia, że uczestniczyli w wybranej formie wsparcia, na podstawie którego sporządzana będzie lista obecności.</w:t>
      </w:r>
    </w:p>
    <w:p w14:paraId="6B78AF34" w14:textId="718A526A" w:rsidR="006900FE" w:rsidRPr="00D713AF" w:rsidRDefault="006900FE" w:rsidP="00AF32D8">
      <w:pPr>
        <w:pStyle w:val="Akapitzlist"/>
        <w:numPr>
          <w:ilvl w:val="0"/>
          <w:numId w:val="14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>UP zobowiązani są do wypełniania ankiet monitorujących/ewaluacyjnych w trakcie uczestnictwa w Projekcie oraz po jego zakończeniu.</w:t>
      </w:r>
    </w:p>
    <w:p w14:paraId="0FE65421" w14:textId="77777777" w:rsidR="006900FE" w:rsidRPr="00D713AF" w:rsidRDefault="006900FE" w:rsidP="001A38C3">
      <w:pPr>
        <w:pStyle w:val="Nagwek1"/>
      </w:pPr>
      <w:bookmarkStart w:id="15" w:name="_Toc165882926"/>
      <w:r w:rsidRPr="00D713AF">
        <w:t>Zasady zwrotu kosztów dojazdu uczestnika projektu na kursy / szkolenia</w:t>
      </w:r>
      <w:bookmarkEnd w:id="15"/>
    </w:p>
    <w:p w14:paraId="7DD748D3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UP może ubiegać się o zwrot kosztów za dojazd.</w:t>
      </w:r>
    </w:p>
    <w:p w14:paraId="216D6265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Zwrot kosztów dojazdu nie dotyczy uczestnictwa w procesie rekrutacji.</w:t>
      </w:r>
      <w:bookmarkStart w:id="16" w:name="_Hlk25138127"/>
    </w:p>
    <w:p w14:paraId="242C2C14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Zwrot </w:t>
      </w:r>
      <w:bookmarkEnd w:id="16"/>
      <w:r w:rsidRPr="00D713AF">
        <w:rPr>
          <w:rFonts w:ascii="Arial" w:hAnsi="Arial" w:cs="Arial"/>
          <w:szCs w:val="24"/>
        </w:rPr>
        <w:t>kosztów dojazdu dotyczy wyłącznie przejazdów z miejsca zamieszkania</w:t>
      </w:r>
      <w:r w:rsidR="00363DE9" w:rsidRPr="00D713AF">
        <w:rPr>
          <w:rFonts w:ascii="Arial" w:hAnsi="Arial" w:cs="Arial"/>
          <w:szCs w:val="24"/>
        </w:rPr>
        <w:t>/</w:t>
      </w:r>
      <w:r w:rsidR="002143D2" w:rsidRPr="00D713AF">
        <w:rPr>
          <w:rFonts w:ascii="Arial" w:hAnsi="Arial" w:cs="Arial"/>
          <w:szCs w:val="24"/>
        </w:rPr>
        <w:t>ze</w:t>
      </w:r>
      <w:r w:rsidR="002143D2" w:rsidRPr="00D713AF">
        <w:rPr>
          <w:rFonts w:ascii="Arial" w:hAnsi="Arial" w:cs="Arial"/>
          <w:szCs w:val="24"/>
          <w:u w:val="single"/>
        </w:rPr>
        <w:t xml:space="preserve"> </w:t>
      </w:r>
      <w:r w:rsidRPr="00D713AF">
        <w:rPr>
          <w:rFonts w:ascii="Arial" w:hAnsi="Arial" w:cs="Arial"/>
          <w:szCs w:val="24"/>
        </w:rPr>
        <w:t>szkoły na kurs/szkolenie oraz powrotów z nich do miejsca zamieszkania.</w:t>
      </w:r>
    </w:p>
    <w:p w14:paraId="47FAB9D3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Zwrot kosztów dojazdu nastąpi w oparciu o złożone przez UP oświadczenie. Wysokość zwrotu, w kwocie nieprzekraczającej 150 zł/UP, zostanie wyliczona w kwocie do wysokości kosztu biletów komunikacji miejskiej/biletów 2 klasy w regionalnym transporcie kolejowym, komunikacji prywatnej obsługującej transport publiczny. Koszt biletu okresowego jest kwalifikowalny jedynie w przypadku, gdy w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danym okresie suma kosztów pojedynczych biletów przekroczyłaby wartość biletu okresowego. W indywidualnych oraz uzasadnionych przypadkach, m. in.: gdy wynika to z sytuacji zdrowotnej, w tym z niepełnosprawności, zagrożenia zdrowia lub środki komunikacji zbiorowej nie kursują w godzinach gwarantujących dojazd na czas do miejsca odbywania zajęć, lub środki komunikacji zbiorowej nie kursują w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godzinach gwarantujących powrót do miejsca zamieszkania, dopuszcza się zwrot kosztów dojazdu prywatnym środkiem transportu, przy czym wymaga to złożenia przez UP pisemnego uzasadnienia.</w:t>
      </w:r>
      <w:bookmarkStart w:id="17" w:name="_Hlk26264734"/>
      <w:bookmarkEnd w:id="17"/>
    </w:p>
    <w:p w14:paraId="6338334D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Warunkiem uzyskania zwrotu kosztów dojazdu jest dostarczenie poprawnie wypełnionego </w:t>
      </w:r>
      <w:r w:rsidR="002143D2" w:rsidRPr="00D713AF">
        <w:rPr>
          <w:rFonts w:ascii="Arial" w:hAnsi="Arial" w:cs="Arial"/>
          <w:szCs w:val="24"/>
        </w:rPr>
        <w:t>„Oświadczenia dotyczącego zwrotu kosztów dojazdu”</w:t>
      </w:r>
      <w:r w:rsidRPr="00D713AF">
        <w:rPr>
          <w:rFonts w:ascii="Arial" w:hAnsi="Arial" w:cs="Arial"/>
          <w:szCs w:val="24"/>
        </w:rPr>
        <w:t>.</w:t>
      </w:r>
    </w:p>
    <w:p w14:paraId="17B0AE99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zobowiązany jest złożyć dokumenty w terminie </w:t>
      </w:r>
      <w:r w:rsidR="002143D2" w:rsidRPr="00D713AF">
        <w:rPr>
          <w:rFonts w:ascii="Arial" w:hAnsi="Arial" w:cs="Arial"/>
          <w:szCs w:val="24"/>
        </w:rPr>
        <w:t>do 30 dni kalendarzowych od zakończenia kursu/szkolenia</w:t>
      </w:r>
      <w:r w:rsidRPr="00D713AF">
        <w:rPr>
          <w:rFonts w:ascii="Arial" w:hAnsi="Arial" w:cs="Arial"/>
          <w:szCs w:val="24"/>
        </w:rPr>
        <w:t xml:space="preserve">. Niezłożenie </w:t>
      </w:r>
      <w:r w:rsidR="002143D2" w:rsidRPr="00D713AF">
        <w:rPr>
          <w:rFonts w:ascii="Arial" w:hAnsi="Arial" w:cs="Arial"/>
          <w:szCs w:val="24"/>
        </w:rPr>
        <w:t xml:space="preserve">ich </w:t>
      </w:r>
      <w:r w:rsidRPr="00D713AF">
        <w:rPr>
          <w:rFonts w:ascii="Arial" w:hAnsi="Arial" w:cs="Arial"/>
          <w:szCs w:val="24"/>
        </w:rPr>
        <w:t>w terminie może skutkować brakiem wypłaty zwrotu kosztów dojazdu.</w:t>
      </w:r>
    </w:p>
    <w:p w14:paraId="6942AE5A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Przy dokonywaniu refundacji kosztów dojazdu przeprowadzana jest uprzednia weryfikacja dokumentu w oparciu o listę obecności potwierdzającą uczestnictwo danej osoby w poszczególnych dniach </w:t>
      </w:r>
      <w:r w:rsidR="002143D2" w:rsidRPr="00D713AF">
        <w:rPr>
          <w:rFonts w:ascii="Arial" w:hAnsi="Arial" w:cs="Arial"/>
          <w:szCs w:val="24"/>
        </w:rPr>
        <w:t>realizacji</w:t>
      </w:r>
      <w:r w:rsidRPr="00D713AF">
        <w:rPr>
          <w:rFonts w:ascii="Arial" w:hAnsi="Arial" w:cs="Arial"/>
          <w:szCs w:val="24"/>
        </w:rPr>
        <w:t xml:space="preserve"> wsparcia.</w:t>
      </w:r>
    </w:p>
    <w:p w14:paraId="2AC61EFC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Zwrot kosztów dojazdu UP następuje w terminie </w:t>
      </w:r>
      <w:r w:rsidR="002143D2" w:rsidRPr="00D713AF">
        <w:rPr>
          <w:rFonts w:ascii="Arial" w:hAnsi="Arial" w:cs="Arial"/>
          <w:szCs w:val="24"/>
        </w:rPr>
        <w:t>do 30 dni kalendarzowych od daty zaakceptowania</w:t>
      </w:r>
      <w:r w:rsidRPr="00D713AF">
        <w:rPr>
          <w:rFonts w:ascii="Arial" w:hAnsi="Arial" w:cs="Arial"/>
          <w:szCs w:val="24"/>
        </w:rPr>
        <w:t xml:space="preserve"> złożonych dokumentów wraz z wszelkimi załącznikami.</w:t>
      </w:r>
    </w:p>
    <w:p w14:paraId="6C0DAA08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Zwrot kosztów dojazdu dokonywany jest przelewem na konto bankowe wskazane w</w:t>
      </w:r>
      <w:r w:rsidR="001731EB" w:rsidRPr="00D713AF">
        <w:rPr>
          <w:rFonts w:ascii="Arial" w:hAnsi="Arial" w:cs="Arial"/>
          <w:szCs w:val="24"/>
        </w:rPr>
        <w:t> </w:t>
      </w:r>
      <w:r w:rsidR="0007491D" w:rsidRPr="00D713AF">
        <w:rPr>
          <w:rFonts w:ascii="Arial" w:hAnsi="Arial" w:cs="Arial"/>
          <w:szCs w:val="24"/>
        </w:rPr>
        <w:t>„</w:t>
      </w:r>
      <w:r w:rsidRPr="00D713AF">
        <w:rPr>
          <w:rFonts w:ascii="Arial" w:hAnsi="Arial" w:cs="Arial"/>
          <w:szCs w:val="24"/>
        </w:rPr>
        <w:t>Oświadczeniu dotyczącym zwrotu kosztów dojazdów</w:t>
      </w:r>
      <w:r w:rsidR="0007491D" w:rsidRPr="00D713AF">
        <w:rPr>
          <w:rFonts w:ascii="Arial" w:hAnsi="Arial" w:cs="Arial"/>
          <w:szCs w:val="24"/>
        </w:rPr>
        <w:t>”</w:t>
      </w:r>
      <w:r w:rsidRPr="00D713AF">
        <w:rPr>
          <w:rFonts w:ascii="Arial" w:hAnsi="Arial" w:cs="Arial"/>
          <w:szCs w:val="24"/>
        </w:rPr>
        <w:t xml:space="preserve"> przez UP.</w:t>
      </w:r>
    </w:p>
    <w:p w14:paraId="05FDA88F" w14:textId="51C6BBD9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Partnerzy </w:t>
      </w:r>
      <w:r w:rsidR="009B4B49" w:rsidRPr="00D713AF">
        <w:rPr>
          <w:rFonts w:ascii="Arial" w:hAnsi="Arial" w:cs="Arial"/>
          <w:szCs w:val="24"/>
        </w:rPr>
        <w:t>Projektu zastrzegają sobie możliwość wstrzymania lub zakończenia wypłat w przypadku braku środków finansowych na ten cel.</w:t>
      </w:r>
    </w:p>
    <w:p w14:paraId="1EEEC923" w14:textId="1BAE3A42" w:rsidR="00383FD2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Partnerzy </w:t>
      </w:r>
      <w:r w:rsidR="009B4B49" w:rsidRPr="00D713AF">
        <w:rPr>
          <w:rFonts w:ascii="Arial" w:hAnsi="Arial" w:cs="Arial"/>
          <w:szCs w:val="24"/>
        </w:rPr>
        <w:t>Projektu</w:t>
      </w:r>
      <w:r w:rsidRPr="00D713AF">
        <w:rPr>
          <w:rFonts w:ascii="Arial" w:hAnsi="Arial" w:cs="Arial"/>
          <w:szCs w:val="24"/>
        </w:rPr>
        <w:t xml:space="preserve"> zastrzegają sobie prawo do zmiany zasad zwrotu kosztów przejazdu w przypadku zmiany zapisów wniosku o dofinansowanie lub innych nieprzewidzianych zdarzeń na każdym etapie realizacji projektu.</w:t>
      </w:r>
    </w:p>
    <w:p w14:paraId="4EBDC6A1" w14:textId="77777777" w:rsidR="00347C69" w:rsidRPr="00D713AF" w:rsidRDefault="00347C69" w:rsidP="00347C69">
      <w:pPr>
        <w:pStyle w:val="Akapitzlist"/>
        <w:spacing w:line="320" w:lineRule="exact"/>
        <w:ind w:left="714"/>
        <w:rPr>
          <w:rFonts w:ascii="Arial" w:hAnsi="Arial" w:cs="Arial"/>
          <w:szCs w:val="24"/>
        </w:rPr>
      </w:pPr>
    </w:p>
    <w:p w14:paraId="0609E181" w14:textId="04F888D0" w:rsidR="006900FE" w:rsidRPr="00D713AF" w:rsidRDefault="00FC70C4" w:rsidP="001A38C3">
      <w:pPr>
        <w:pStyle w:val="Nagwek1"/>
      </w:pPr>
      <w:bookmarkStart w:id="18" w:name="_Toc165882927"/>
      <w:r w:rsidRPr="00D713AF">
        <w:lastRenderedPageBreak/>
        <w:t xml:space="preserve">Zasady rezygnacji z </w:t>
      </w:r>
      <w:r w:rsidR="006900FE" w:rsidRPr="00D713AF">
        <w:t>udziału w Projekcie</w:t>
      </w:r>
      <w:bookmarkEnd w:id="18"/>
    </w:p>
    <w:p w14:paraId="73D7D0B8" w14:textId="005127DC" w:rsidR="008C0C92" w:rsidRPr="00D713AF" w:rsidRDefault="00FC70C4" w:rsidP="008C0C92">
      <w:pPr>
        <w:pStyle w:val="Akapitzlist"/>
        <w:numPr>
          <w:ilvl w:val="0"/>
          <w:numId w:val="1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Rezygnacja z udziału </w:t>
      </w:r>
      <w:r w:rsidR="006900FE" w:rsidRPr="00D713AF">
        <w:rPr>
          <w:rFonts w:ascii="Arial" w:hAnsi="Arial" w:cs="Arial"/>
          <w:szCs w:val="24"/>
        </w:rPr>
        <w:t>w Projekcie możliw</w:t>
      </w:r>
      <w:r w:rsidR="00447A50" w:rsidRPr="00D713AF">
        <w:rPr>
          <w:rFonts w:ascii="Arial" w:hAnsi="Arial" w:cs="Arial"/>
          <w:szCs w:val="24"/>
        </w:rPr>
        <w:t>a</w:t>
      </w:r>
      <w:r w:rsidR="006900FE" w:rsidRPr="00D713AF">
        <w:rPr>
          <w:rFonts w:ascii="Arial" w:hAnsi="Arial" w:cs="Arial"/>
          <w:szCs w:val="24"/>
        </w:rPr>
        <w:t xml:space="preserve"> jest tylko w uzasadnionych przypadkach i następuje poprzez złożenie przez UP pisemnego oświadczenia, bądź złożenie przez szkołę zaświadczenia potwierdzającego wykreślenie ucznia/uczennicy z listy uczniów</w:t>
      </w:r>
      <w:r w:rsidR="009B4B49" w:rsidRPr="00D713AF">
        <w:rPr>
          <w:rFonts w:ascii="Arial" w:hAnsi="Arial" w:cs="Arial"/>
          <w:szCs w:val="24"/>
        </w:rPr>
        <w:t xml:space="preserve"> danej </w:t>
      </w:r>
      <w:r w:rsidR="006900FE" w:rsidRPr="00D713AF">
        <w:rPr>
          <w:rFonts w:ascii="Arial" w:hAnsi="Arial" w:cs="Arial"/>
          <w:szCs w:val="24"/>
        </w:rPr>
        <w:t>szkoły.</w:t>
      </w:r>
    </w:p>
    <w:p w14:paraId="1E363942" w14:textId="77777777" w:rsidR="008C0C92" w:rsidRPr="00D713AF" w:rsidRDefault="006900FE" w:rsidP="008C0C92">
      <w:pPr>
        <w:pStyle w:val="Akapitzlist"/>
        <w:numPr>
          <w:ilvl w:val="0"/>
          <w:numId w:val="1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Uzasadnione przypadki, o których mowa w pkt. 1 mogą wynikać z przyczyn natury zdrowotnej, okoliczności niezależnych od UP lub działania siły wyższej i nie mogą być znane UP w momencie rozpoczęcia </w:t>
      </w:r>
      <w:r w:rsidR="009B4B49" w:rsidRPr="00D713AF">
        <w:rPr>
          <w:rFonts w:ascii="Arial" w:hAnsi="Arial" w:cs="Arial"/>
          <w:szCs w:val="24"/>
        </w:rPr>
        <w:t xml:space="preserve">udziału w Projekcie. </w:t>
      </w:r>
    </w:p>
    <w:p w14:paraId="191659C2" w14:textId="07099297" w:rsidR="008C0C92" w:rsidRPr="00D713AF" w:rsidRDefault="009B4B49" w:rsidP="00AB4157">
      <w:pPr>
        <w:pStyle w:val="Akapitzlist"/>
        <w:numPr>
          <w:ilvl w:val="0"/>
          <w:numId w:val="1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przypadku </w:t>
      </w:r>
      <w:r w:rsidR="00705955" w:rsidRPr="00D713AF">
        <w:rPr>
          <w:rFonts w:ascii="Arial" w:hAnsi="Arial" w:cs="Arial"/>
          <w:szCs w:val="24"/>
        </w:rPr>
        <w:t>rezygnacji z</w:t>
      </w:r>
      <w:r w:rsidRPr="00D713AF">
        <w:rPr>
          <w:rFonts w:ascii="Arial" w:hAnsi="Arial" w:cs="Arial"/>
          <w:szCs w:val="24"/>
        </w:rPr>
        <w:t xml:space="preserve"> udziału w Projekcie, UP obowiązany jest złożyć Partnerowi Projektu pisemne oświadczenie dotyczące przyczyn przerwania udziału w możliwie najszybszym terminie.</w:t>
      </w:r>
    </w:p>
    <w:p w14:paraId="4CCBAFC3" w14:textId="059F6F65" w:rsidR="006900FE" w:rsidRPr="00D713AF" w:rsidRDefault="006900FE" w:rsidP="001A38C3">
      <w:pPr>
        <w:pStyle w:val="Nagwek1"/>
      </w:pPr>
      <w:bookmarkStart w:id="19" w:name="_Toc165882928"/>
      <w:r w:rsidRPr="00D713AF">
        <w:t>Postanowienia końcowe</w:t>
      </w:r>
      <w:bookmarkEnd w:id="19"/>
    </w:p>
    <w:p w14:paraId="35774E88" w14:textId="77777777" w:rsidR="00325E57" w:rsidRPr="00D713AF" w:rsidRDefault="006900FE" w:rsidP="00325E57">
      <w:pPr>
        <w:pStyle w:val="Akapitzlist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Partnerzy Projektu zastrzegają sobie prawo zmiany niniejszego Regulaminu.</w:t>
      </w:r>
      <w:r w:rsidR="00105861" w:rsidRPr="00D713AF">
        <w:rPr>
          <w:rFonts w:ascii="Arial" w:hAnsi="Arial" w:cs="Arial"/>
          <w:szCs w:val="24"/>
        </w:rPr>
        <w:t xml:space="preserve"> </w:t>
      </w:r>
    </w:p>
    <w:p w14:paraId="23268DBC" w14:textId="77777777" w:rsidR="00325E57" w:rsidRPr="00D713AF" w:rsidRDefault="006900FE" w:rsidP="00325E57">
      <w:pPr>
        <w:pStyle w:val="Akapitzlist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Regulamin obowiązuje w całym okresie realizacji Projektu. </w:t>
      </w:r>
    </w:p>
    <w:p w14:paraId="73260FBF" w14:textId="6FC95558" w:rsidR="00325E57" w:rsidRPr="00A12C44" w:rsidRDefault="006900FE" w:rsidP="00325E57">
      <w:pPr>
        <w:pStyle w:val="Akapitzlist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Regulamin wchodzi w życie z </w:t>
      </w:r>
      <w:r w:rsidRPr="00A12C44">
        <w:rPr>
          <w:rFonts w:ascii="Arial" w:hAnsi="Arial" w:cs="Arial"/>
          <w:szCs w:val="24"/>
        </w:rPr>
        <w:t xml:space="preserve">dniem </w:t>
      </w:r>
      <w:r w:rsidR="000F5A3A" w:rsidRPr="00A12C44">
        <w:rPr>
          <w:rFonts w:ascii="Arial" w:hAnsi="Arial" w:cs="Arial"/>
          <w:szCs w:val="24"/>
        </w:rPr>
        <w:t xml:space="preserve">jego publikacji na stronie www Projektu: </w:t>
      </w:r>
      <w:hyperlink r:id="rId13" w:history="1">
        <w:r w:rsidR="000F5A3A" w:rsidRPr="00A12C44">
          <w:rPr>
            <w:rStyle w:val="Hipercze"/>
            <w:rFonts w:ascii="Arial" w:hAnsi="Arial" w:cs="Arial"/>
            <w:szCs w:val="24"/>
          </w:rPr>
          <w:t>https://zawodowcy.slaskie.pl</w:t>
        </w:r>
      </w:hyperlink>
      <w:r w:rsidR="000F5A3A" w:rsidRPr="00A12C44">
        <w:rPr>
          <w:rFonts w:ascii="Arial" w:hAnsi="Arial" w:cs="Arial"/>
          <w:szCs w:val="24"/>
        </w:rPr>
        <w:t>.</w:t>
      </w:r>
    </w:p>
    <w:p w14:paraId="13F65935" w14:textId="2B76E145" w:rsidR="003462D0" w:rsidRPr="00D713AF" w:rsidRDefault="006900FE" w:rsidP="00AB4157">
      <w:pPr>
        <w:pStyle w:val="Akapitzlist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Aktualna treść Regulaminu dostępna jest na stronie internetowej Projektu</w:t>
      </w:r>
      <w:r w:rsidR="003462D0" w:rsidRPr="00D713AF">
        <w:rPr>
          <w:rFonts w:ascii="Arial" w:hAnsi="Arial" w:cs="Arial"/>
          <w:szCs w:val="24"/>
        </w:rPr>
        <w:t xml:space="preserve">: </w:t>
      </w:r>
      <w:hyperlink r:id="rId14" w:history="1">
        <w:r w:rsidR="003462D0" w:rsidRPr="00D713AF">
          <w:rPr>
            <w:rStyle w:val="Hipercze"/>
            <w:rFonts w:ascii="Arial" w:hAnsi="Arial" w:cs="Arial"/>
            <w:szCs w:val="24"/>
          </w:rPr>
          <w:t>https://zawodowcy.slaskie.pl</w:t>
        </w:r>
      </w:hyperlink>
      <w:r w:rsidR="003462D0" w:rsidRPr="00D713AF">
        <w:rPr>
          <w:rFonts w:ascii="Arial" w:hAnsi="Arial" w:cs="Arial"/>
          <w:szCs w:val="24"/>
        </w:rPr>
        <w:t>.</w:t>
      </w:r>
    </w:p>
    <w:p w14:paraId="5414F8F6" w14:textId="3DA0CCCA" w:rsidR="006900FE" w:rsidRPr="00D713AF" w:rsidRDefault="007A2FD0" w:rsidP="001A38C3">
      <w:pPr>
        <w:pStyle w:val="Nagwek1"/>
        <w:rPr>
          <w:rFonts w:eastAsiaTheme="minorEastAsia"/>
        </w:rPr>
      </w:pPr>
      <w:bookmarkStart w:id="20" w:name="_Toc165882929"/>
      <w:r w:rsidRPr="00D713AF">
        <w:t xml:space="preserve">Załączniki do </w:t>
      </w:r>
      <w:r w:rsidR="00476B9C" w:rsidRPr="00D713AF">
        <w:t>R</w:t>
      </w:r>
      <w:r w:rsidRPr="00D713AF">
        <w:t>egulaminu</w:t>
      </w:r>
      <w:bookmarkEnd w:id="20"/>
    </w:p>
    <w:p w14:paraId="1FA54205" w14:textId="77777777" w:rsidR="00476B9C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1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Formularz rekrutacyjny do Projektu.</w:t>
      </w:r>
    </w:p>
    <w:p w14:paraId="0CD2596E" w14:textId="77777777" w:rsidR="00476B9C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2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Oświadczenie Uczestnika Projektu. </w:t>
      </w:r>
    </w:p>
    <w:p w14:paraId="7701F6B1" w14:textId="77777777" w:rsidR="00476B9C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3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Wykaz szkół i branż.</w:t>
      </w:r>
    </w:p>
    <w:p w14:paraId="3E674B7B" w14:textId="77777777" w:rsidR="00476B9C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4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Indywidualny Plan Działania.</w:t>
      </w:r>
    </w:p>
    <w:p w14:paraId="1475BFBA" w14:textId="320329CC" w:rsidR="00766B5B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5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Protokół z rekrutacji.</w:t>
      </w:r>
    </w:p>
    <w:sectPr w:rsidR="00766B5B" w:rsidRPr="00D713AF" w:rsidSect="00485BBB"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134" w:header="510" w:footer="5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87EB44" w16cex:dateUtc="2024-07-15T08:29:00Z"/>
  <w16cex:commentExtensible w16cex:durableId="6A882762" w16cex:dateUtc="2024-07-16T07:39:00Z"/>
  <w16cex:commentExtensible w16cex:durableId="611552DD" w16cex:dateUtc="2024-07-17T07:30:00Z"/>
  <w16cex:commentExtensible w16cex:durableId="520089B2" w16cex:dateUtc="2024-07-17T07:31:00Z"/>
  <w16cex:commentExtensible w16cex:durableId="15705814" w16cex:dateUtc="2024-07-15T08:31:00Z"/>
  <w16cex:commentExtensible w16cex:durableId="05E7FB44" w16cex:dateUtc="2024-07-16T07:44:00Z"/>
  <w16cex:commentExtensible w16cex:durableId="641664DE" w16cex:dateUtc="2024-07-17T0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82FCF" w14:textId="77777777" w:rsidR="00955ECC" w:rsidRDefault="00955ECC" w:rsidP="006900FE">
      <w:pPr>
        <w:spacing w:after="0" w:line="240" w:lineRule="auto"/>
      </w:pPr>
      <w:r>
        <w:separator/>
      </w:r>
    </w:p>
  </w:endnote>
  <w:endnote w:type="continuationSeparator" w:id="0">
    <w:p w14:paraId="44D546A1" w14:textId="77777777" w:rsidR="00955ECC" w:rsidRDefault="00955ECC" w:rsidP="0069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6201394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A4ECAB" w14:textId="77777777" w:rsidR="006C0A97" w:rsidRPr="0091112C" w:rsidRDefault="006C0A97" w:rsidP="00485BB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91112C">
          <w:rPr>
            <w:rFonts w:ascii="Arial" w:hAnsi="Arial" w:cs="Arial"/>
            <w:sz w:val="20"/>
            <w:szCs w:val="20"/>
          </w:rPr>
          <w:fldChar w:fldCharType="begin"/>
        </w:r>
        <w:r w:rsidRPr="0091112C">
          <w:rPr>
            <w:rFonts w:ascii="Arial" w:hAnsi="Arial" w:cs="Arial"/>
            <w:sz w:val="20"/>
            <w:szCs w:val="20"/>
          </w:rPr>
          <w:instrText>PAGE   \* MERGEFORMAT</w:instrText>
        </w:r>
        <w:r w:rsidRPr="0091112C">
          <w:rPr>
            <w:rFonts w:ascii="Arial" w:hAnsi="Arial" w:cs="Arial"/>
            <w:sz w:val="20"/>
            <w:szCs w:val="20"/>
          </w:rPr>
          <w:fldChar w:fldCharType="separate"/>
        </w:r>
        <w:r w:rsidRPr="0091112C">
          <w:rPr>
            <w:rFonts w:ascii="Arial" w:hAnsi="Arial" w:cs="Arial"/>
            <w:noProof/>
            <w:sz w:val="20"/>
            <w:szCs w:val="20"/>
          </w:rPr>
          <w:t>12</w:t>
        </w:r>
        <w:r w:rsidRPr="0091112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9E6F4" w14:textId="4A5E3E2B" w:rsidR="006C0A97" w:rsidRDefault="006C0A97" w:rsidP="00485BBB">
    <w:pPr>
      <w:pStyle w:val="Stopka"/>
      <w:jc w:val="center"/>
    </w:pPr>
    <w:r w:rsidRPr="00C005FC">
      <w:ptab w:relativeTo="margin" w:alignment="left" w:leader="none"/>
    </w:r>
    <w:r>
      <w:rPr>
        <w:noProof/>
        <w:lang w:eastAsia="pl-PL"/>
      </w:rPr>
      <w:drawing>
        <wp:inline distT="0" distB="0" distL="0" distR="0" wp14:anchorId="7E56DA5A" wp14:editId="6503BC4F">
          <wp:extent cx="5760720" cy="614045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F993" w14:textId="77777777" w:rsidR="00955ECC" w:rsidRDefault="00955ECC" w:rsidP="006900FE">
      <w:pPr>
        <w:spacing w:after="0" w:line="240" w:lineRule="auto"/>
      </w:pPr>
      <w:r>
        <w:separator/>
      </w:r>
    </w:p>
  </w:footnote>
  <w:footnote w:type="continuationSeparator" w:id="0">
    <w:p w14:paraId="0742DFD5" w14:textId="77777777" w:rsidR="00955ECC" w:rsidRDefault="00955ECC" w:rsidP="006900FE">
      <w:pPr>
        <w:spacing w:after="0" w:line="240" w:lineRule="auto"/>
      </w:pPr>
      <w:r>
        <w:continuationSeparator/>
      </w:r>
    </w:p>
  </w:footnote>
  <w:footnote w:id="1">
    <w:p w14:paraId="423563D0" w14:textId="7C470609" w:rsidR="006C0A97" w:rsidRPr="001101F9" w:rsidRDefault="006C0A97" w:rsidP="006900FE">
      <w:pPr>
        <w:pStyle w:val="Tekstprzypisudolnego"/>
        <w:rPr>
          <w:rFonts w:ascii="Arial" w:hAnsi="Arial" w:cs="Arial"/>
          <w:bCs/>
          <w:iCs/>
          <w:color w:val="auto"/>
          <w:sz w:val="16"/>
          <w:szCs w:val="16"/>
        </w:rPr>
      </w:pPr>
      <w:r w:rsidRPr="001101F9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1101F9">
        <w:rPr>
          <w:rFonts w:ascii="Arial" w:hAnsi="Arial" w:cs="Arial"/>
          <w:color w:val="auto"/>
          <w:sz w:val="16"/>
          <w:szCs w:val="16"/>
        </w:rPr>
        <w:t xml:space="preserve"> Obszar wiejski rozumiany jest jako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jednostka osadnicza poza granicami miast oraz miasto zamieszkane przez populację poniżej </w:t>
      </w:r>
      <w:r w:rsidR="009F7F0D">
        <w:rPr>
          <w:rFonts w:ascii="Arial" w:hAnsi="Arial" w:cs="Arial"/>
          <w:bCs/>
          <w:iCs/>
          <w:color w:val="auto"/>
          <w:sz w:val="16"/>
          <w:szCs w:val="16"/>
        </w:rPr>
        <w:br/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10 000 mieszkańców wg faktycznej liczby mieszkańców w dniu 31 grudnia 2017 r. </w:t>
      </w:r>
    </w:p>
    <w:p w14:paraId="1542F8F5" w14:textId="4BBF8F1D" w:rsidR="006C0A97" w:rsidRPr="00882FC7" w:rsidRDefault="006C0A97" w:rsidP="006900FE">
      <w:pPr>
        <w:pStyle w:val="Tekstprzypisudolnego"/>
        <w:rPr>
          <w:rFonts w:ascii="Arial" w:hAnsi="Arial" w:cs="Arial"/>
          <w:color w:val="auto"/>
          <w:sz w:val="16"/>
          <w:szCs w:val="16"/>
        </w:rPr>
      </w:pP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Miejscem zamieszkania ucznia/uczennicy niepełnoletniego/j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</w:t>
      </w:r>
      <w:r w:rsidR="009F7F0D">
        <w:rPr>
          <w:rFonts w:ascii="Arial" w:hAnsi="Arial" w:cs="Arial"/>
          <w:bCs/>
          <w:iCs/>
          <w:color w:val="auto"/>
          <w:sz w:val="16"/>
          <w:szCs w:val="16"/>
        </w:rPr>
        <w:br/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>z</w:t>
      </w:r>
      <w:r w:rsidRPr="00882FC7">
        <w:rPr>
          <w:rFonts w:ascii="Arial" w:hAnsi="Arial" w:cs="Arial"/>
          <w:bCs/>
          <w:iCs/>
          <w:color w:val="auto"/>
          <w:sz w:val="16"/>
          <w:szCs w:val="16"/>
        </w:rPr>
        <w:t xml:space="preserve"> rodziców, u którego dziecko stale przebywa. Jeżeli dziecko nie przebywa stale u żadnego z rodziców, jego miejsce zamieszkania określa sąd opiekuńczy.</w:t>
      </w:r>
    </w:p>
  </w:footnote>
  <w:footnote w:id="2">
    <w:p w14:paraId="4555930A" w14:textId="0A439CF5" w:rsidR="006C0A97" w:rsidRPr="00882FC7" w:rsidRDefault="006C0A97" w:rsidP="006900FE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882FC7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882FC7">
        <w:rPr>
          <w:rFonts w:ascii="Arial" w:hAnsi="Arial" w:cs="Arial"/>
          <w:color w:val="auto"/>
          <w:sz w:val="16"/>
          <w:szCs w:val="16"/>
        </w:rPr>
        <w:t xml:space="preserve"> Potwierdzona orzeczeniem o niepełnosprawności lub orzeczeniem o stopniu niepełnosprawności aktualnym na dzień składania formularza rekrutacyjnego.</w:t>
      </w:r>
    </w:p>
  </w:footnote>
  <w:footnote w:id="3">
    <w:p w14:paraId="5ADB3849" w14:textId="162A6FE3" w:rsidR="006C0A97" w:rsidRPr="009D1D44" w:rsidRDefault="006C0A97" w:rsidP="001101F9">
      <w:pPr>
        <w:pStyle w:val="Tekstprzypisudolnego"/>
        <w:rPr>
          <w:color w:val="FF0000"/>
        </w:rPr>
      </w:pPr>
      <w:r w:rsidRPr="00FC71A3">
        <w:rPr>
          <w:rStyle w:val="Odwoanieprzypisudolnego"/>
          <w:rFonts w:ascii="Arial" w:hAnsi="Arial" w:cs="Arial"/>
          <w:color w:val="auto"/>
        </w:rPr>
        <w:footnoteRef/>
      </w:r>
      <w:r w:rsidRPr="00FC71A3">
        <w:rPr>
          <w:rFonts w:ascii="Arial" w:hAnsi="Arial" w:cs="Arial"/>
          <w:color w:val="auto"/>
          <w:sz w:val="16"/>
          <w:szCs w:val="16"/>
        </w:rPr>
        <w:t xml:space="preserve"> </w:t>
      </w:r>
      <w:r w:rsidRPr="00FE4B9E">
        <w:rPr>
          <w:rFonts w:ascii="Arial" w:eastAsia="Verdana" w:hAnsi="Arial" w:cs="Arial"/>
          <w:color w:val="auto"/>
          <w:sz w:val="16"/>
          <w:szCs w:val="16"/>
        </w:rPr>
        <w:t>Praktyczną naukę zawodu może prowadzić osoba, która nie była karana za umyślne przestępstwo przeciwko życiu i zdrowiu, przestępstwo przeciwko wolności seksualnej i obyczajności, przestępstwo przeciwko rodzinie i opiece, z wyjątkiem przestępstwa określonego w art. 209 uchylanie się od obowiązku alimentacyjnego ustawy z dnia 6 czerwca 1997 r. - Kodeks karny (Dz. U. z 2024 r. poz. 17), przestępstwo określone w rozdziale 7 ustawy z dnia 29 lipca 2005 r. o przeciwdziałaniu narkomanii (Dz. U. z 2023 r. poz. 1939),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Spełnienie tego warunku jest potwierdzane oświadczeniem osoby prowadzącej praktyczną naukę zawodu.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BBD49" w14:textId="77777777" w:rsidR="006C0A97" w:rsidRDefault="006C0A97" w:rsidP="00485BBB">
    <w:pPr>
      <w:pStyle w:val="Nagwek"/>
      <w:ind w:left="3263" w:firstLine="453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1DF"/>
    <w:multiLevelType w:val="hybridMultilevel"/>
    <w:tmpl w:val="41B2DF34"/>
    <w:lvl w:ilvl="0" w:tplc="8BBC1EC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0F7B"/>
    <w:multiLevelType w:val="hybridMultilevel"/>
    <w:tmpl w:val="399C75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A3DAE"/>
    <w:multiLevelType w:val="hybridMultilevel"/>
    <w:tmpl w:val="CC0C6D0E"/>
    <w:lvl w:ilvl="0" w:tplc="6E10E2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01740C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59015C"/>
    <w:multiLevelType w:val="hybridMultilevel"/>
    <w:tmpl w:val="2A321FFC"/>
    <w:lvl w:ilvl="0" w:tplc="B81473F6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018B"/>
    <w:multiLevelType w:val="hybridMultilevel"/>
    <w:tmpl w:val="D624CA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040733"/>
    <w:multiLevelType w:val="hybridMultilevel"/>
    <w:tmpl w:val="CF9C4656"/>
    <w:lvl w:ilvl="0" w:tplc="3D8C9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04BE"/>
    <w:multiLevelType w:val="hybridMultilevel"/>
    <w:tmpl w:val="D59ED032"/>
    <w:lvl w:ilvl="0" w:tplc="5CA474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A64DB"/>
    <w:multiLevelType w:val="hybridMultilevel"/>
    <w:tmpl w:val="B4A2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703B7"/>
    <w:multiLevelType w:val="hybridMultilevel"/>
    <w:tmpl w:val="D1D42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E2103"/>
    <w:multiLevelType w:val="hybridMultilevel"/>
    <w:tmpl w:val="30E89004"/>
    <w:lvl w:ilvl="0" w:tplc="5B4E1412">
      <w:start w:val="2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D264F"/>
    <w:multiLevelType w:val="hybridMultilevel"/>
    <w:tmpl w:val="B4B4F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575CB"/>
    <w:multiLevelType w:val="hybridMultilevel"/>
    <w:tmpl w:val="0050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C5F97"/>
    <w:multiLevelType w:val="hybridMultilevel"/>
    <w:tmpl w:val="D03C1978"/>
    <w:lvl w:ilvl="0" w:tplc="53601FF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6EAB"/>
    <w:multiLevelType w:val="hybridMultilevel"/>
    <w:tmpl w:val="84E01802"/>
    <w:lvl w:ilvl="0" w:tplc="1EC824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40D6C"/>
    <w:multiLevelType w:val="hybridMultilevel"/>
    <w:tmpl w:val="132E1F38"/>
    <w:lvl w:ilvl="0" w:tplc="ED6E2BB6">
      <w:start w:val="15"/>
      <w:numFmt w:val="decimal"/>
      <w:lvlText w:val="%1."/>
      <w:lvlJc w:val="left"/>
      <w:pPr>
        <w:ind w:left="1069" w:hanging="360"/>
      </w:pPr>
      <w:rPr>
        <w:rFonts w:asciiTheme="minorHAnsi" w:eastAsia="Verdana" w:hAnsiTheme="minorHAns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B36CC"/>
    <w:multiLevelType w:val="hybridMultilevel"/>
    <w:tmpl w:val="61F8D742"/>
    <w:lvl w:ilvl="0" w:tplc="CCE61B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708"/>
    <w:multiLevelType w:val="hybridMultilevel"/>
    <w:tmpl w:val="7D58F5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4C35"/>
    <w:multiLevelType w:val="hybridMultilevel"/>
    <w:tmpl w:val="8CAC08A4"/>
    <w:lvl w:ilvl="0" w:tplc="EA6854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6BA3"/>
    <w:multiLevelType w:val="hybridMultilevel"/>
    <w:tmpl w:val="E6C23380"/>
    <w:lvl w:ilvl="0" w:tplc="0F7C7CD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5709D"/>
    <w:multiLevelType w:val="hybridMultilevel"/>
    <w:tmpl w:val="8940DFE8"/>
    <w:lvl w:ilvl="0" w:tplc="88A223D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D020E"/>
    <w:multiLevelType w:val="hybridMultilevel"/>
    <w:tmpl w:val="2C5066B6"/>
    <w:lvl w:ilvl="0" w:tplc="3800E5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2663"/>
    <w:multiLevelType w:val="hybridMultilevel"/>
    <w:tmpl w:val="9C2A9BBA"/>
    <w:lvl w:ilvl="0" w:tplc="9500CB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47BF2"/>
    <w:multiLevelType w:val="hybridMultilevel"/>
    <w:tmpl w:val="C7EA12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32920"/>
    <w:multiLevelType w:val="hybridMultilevel"/>
    <w:tmpl w:val="E84C336A"/>
    <w:lvl w:ilvl="0" w:tplc="FAA8A8E4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F322C"/>
    <w:multiLevelType w:val="hybridMultilevel"/>
    <w:tmpl w:val="DE4C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3DC"/>
    <w:multiLevelType w:val="hybridMultilevel"/>
    <w:tmpl w:val="8DDEEF20"/>
    <w:lvl w:ilvl="0" w:tplc="DBC4A566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3741FA"/>
    <w:multiLevelType w:val="hybridMultilevel"/>
    <w:tmpl w:val="396C2FC4"/>
    <w:lvl w:ilvl="0" w:tplc="6CC890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A66BF"/>
    <w:multiLevelType w:val="hybridMultilevel"/>
    <w:tmpl w:val="3140E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91496"/>
    <w:multiLevelType w:val="hybridMultilevel"/>
    <w:tmpl w:val="E97CCFC4"/>
    <w:lvl w:ilvl="0" w:tplc="4E188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64E02"/>
    <w:multiLevelType w:val="multilevel"/>
    <w:tmpl w:val="F28EF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13530C"/>
    <w:multiLevelType w:val="hybridMultilevel"/>
    <w:tmpl w:val="396E81B8"/>
    <w:lvl w:ilvl="0" w:tplc="FA2280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D2736"/>
    <w:multiLevelType w:val="hybridMultilevel"/>
    <w:tmpl w:val="F0EAF79C"/>
    <w:lvl w:ilvl="0" w:tplc="F418F0F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E5950"/>
    <w:multiLevelType w:val="hybridMultilevel"/>
    <w:tmpl w:val="3A32EB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9429CD"/>
    <w:multiLevelType w:val="hybridMultilevel"/>
    <w:tmpl w:val="B0403884"/>
    <w:lvl w:ilvl="0" w:tplc="AA4A4A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12164"/>
    <w:multiLevelType w:val="hybridMultilevel"/>
    <w:tmpl w:val="6AF23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90191"/>
    <w:multiLevelType w:val="hybridMultilevel"/>
    <w:tmpl w:val="DFF2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30"/>
  </w:num>
  <w:num w:numId="4">
    <w:abstractNumId w:val="35"/>
  </w:num>
  <w:num w:numId="5">
    <w:abstractNumId w:val="7"/>
  </w:num>
  <w:num w:numId="6">
    <w:abstractNumId w:val="16"/>
  </w:num>
  <w:num w:numId="7">
    <w:abstractNumId w:val="5"/>
  </w:num>
  <w:num w:numId="8">
    <w:abstractNumId w:val="34"/>
  </w:num>
  <w:num w:numId="9">
    <w:abstractNumId w:val="33"/>
  </w:num>
  <w:num w:numId="10">
    <w:abstractNumId w:val="36"/>
  </w:num>
  <w:num w:numId="11">
    <w:abstractNumId w:val="11"/>
  </w:num>
  <w:num w:numId="12">
    <w:abstractNumId w:val="26"/>
  </w:num>
  <w:num w:numId="13">
    <w:abstractNumId w:val="1"/>
  </w:num>
  <w:num w:numId="14">
    <w:abstractNumId w:val="28"/>
  </w:num>
  <w:num w:numId="15">
    <w:abstractNumId w:val="20"/>
  </w:num>
  <w:num w:numId="16">
    <w:abstractNumId w:val="8"/>
  </w:num>
  <w:num w:numId="17">
    <w:abstractNumId w:val="29"/>
  </w:num>
  <w:num w:numId="18">
    <w:abstractNumId w:val="12"/>
  </w:num>
  <w:num w:numId="19">
    <w:abstractNumId w:val="19"/>
  </w:num>
  <w:num w:numId="20">
    <w:abstractNumId w:val="4"/>
  </w:num>
  <w:num w:numId="21">
    <w:abstractNumId w:val="32"/>
  </w:num>
  <w:num w:numId="22">
    <w:abstractNumId w:val="17"/>
  </w:num>
  <w:num w:numId="23">
    <w:abstractNumId w:val="23"/>
  </w:num>
  <w:num w:numId="24">
    <w:abstractNumId w:val="9"/>
  </w:num>
  <w:num w:numId="25">
    <w:abstractNumId w:val="10"/>
  </w:num>
  <w:num w:numId="26">
    <w:abstractNumId w:val="6"/>
  </w:num>
  <w:num w:numId="27">
    <w:abstractNumId w:val="15"/>
  </w:num>
  <w:num w:numId="28">
    <w:abstractNumId w:val="27"/>
  </w:num>
  <w:num w:numId="29">
    <w:abstractNumId w:val="13"/>
  </w:num>
  <w:num w:numId="30">
    <w:abstractNumId w:val="22"/>
  </w:num>
  <w:num w:numId="31">
    <w:abstractNumId w:val="18"/>
  </w:num>
  <w:num w:numId="32">
    <w:abstractNumId w:val="2"/>
  </w:num>
  <w:num w:numId="33">
    <w:abstractNumId w:val="25"/>
  </w:num>
  <w:num w:numId="34">
    <w:abstractNumId w:val="31"/>
  </w:num>
  <w:num w:numId="35">
    <w:abstractNumId w:val="24"/>
  </w:num>
  <w:num w:numId="36">
    <w:abstractNumId w:val="14"/>
  </w:num>
  <w:num w:numId="3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FE"/>
    <w:rsid w:val="00002172"/>
    <w:rsid w:val="00011661"/>
    <w:rsid w:val="000163AA"/>
    <w:rsid w:val="00025DD4"/>
    <w:rsid w:val="00031644"/>
    <w:rsid w:val="00036F68"/>
    <w:rsid w:val="00043849"/>
    <w:rsid w:val="00044240"/>
    <w:rsid w:val="000532FD"/>
    <w:rsid w:val="000620B8"/>
    <w:rsid w:val="00071608"/>
    <w:rsid w:val="0007491D"/>
    <w:rsid w:val="00075C5A"/>
    <w:rsid w:val="00080503"/>
    <w:rsid w:val="00081138"/>
    <w:rsid w:val="0009656E"/>
    <w:rsid w:val="000B1E11"/>
    <w:rsid w:val="000D2C73"/>
    <w:rsid w:val="000D4A02"/>
    <w:rsid w:val="000E3A27"/>
    <w:rsid w:val="000E3DF3"/>
    <w:rsid w:val="000E782D"/>
    <w:rsid w:val="000F5A3A"/>
    <w:rsid w:val="00105861"/>
    <w:rsid w:val="001101F9"/>
    <w:rsid w:val="00110931"/>
    <w:rsid w:val="00115ACA"/>
    <w:rsid w:val="0012164A"/>
    <w:rsid w:val="00132292"/>
    <w:rsid w:val="00141BFF"/>
    <w:rsid w:val="00157F0D"/>
    <w:rsid w:val="0016122C"/>
    <w:rsid w:val="001731EB"/>
    <w:rsid w:val="00173297"/>
    <w:rsid w:val="00176B00"/>
    <w:rsid w:val="001961A2"/>
    <w:rsid w:val="00196646"/>
    <w:rsid w:val="001A38C3"/>
    <w:rsid w:val="001A4B61"/>
    <w:rsid w:val="001A639A"/>
    <w:rsid w:val="001A69C1"/>
    <w:rsid w:val="001A6BE6"/>
    <w:rsid w:val="001B00C6"/>
    <w:rsid w:val="001B208F"/>
    <w:rsid w:val="001B3C16"/>
    <w:rsid w:val="001C465C"/>
    <w:rsid w:val="001C7BD3"/>
    <w:rsid w:val="001D7D6E"/>
    <w:rsid w:val="001F4683"/>
    <w:rsid w:val="001F4825"/>
    <w:rsid w:val="00200887"/>
    <w:rsid w:val="00202B43"/>
    <w:rsid w:val="00206273"/>
    <w:rsid w:val="002143D2"/>
    <w:rsid w:val="00215409"/>
    <w:rsid w:val="002222CE"/>
    <w:rsid w:val="00223893"/>
    <w:rsid w:val="002246F1"/>
    <w:rsid w:val="002261B5"/>
    <w:rsid w:val="00227EB5"/>
    <w:rsid w:val="00236AE9"/>
    <w:rsid w:val="002416E2"/>
    <w:rsid w:val="00255183"/>
    <w:rsid w:val="00255D31"/>
    <w:rsid w:val="00261398"/>
    <w:rsid w:val="002710CE"/>
    <w:rsid w:val="002733B1"/>
    <w:rsid w:val="0028731C"/>
    <w:rsid w:val="002877A0"/>
    <w:rsid w:val="002A3235"/>
    <w:rsid w:val="002A5500"/>
    <w:rsid w:val="002A5991"/>
    <w:rsid w:val="002D2250"/>
    <w:rsid w:val="002D30DC"/>
    <w:rsid w:val="002D5825"/>
    <w:rsid w:val="002E2A4E"/>
    <w:rsid w:val="002E74C6"/>
    <w:rsid w:val="002F0F01"/>
    <w:rsid w:val="002F1206"/>
    <w:rsid w:val="002F2C31"/>
    <w:rsid w:val="002F51FD"/>
    <w:rsid w:val="002F6D4A"/>
    <w:rsid w:val="00300BC5"/>
    <w:rsid w:val="0030171E"/>
    <w:rsid w:val="00325E57"/>
    <w:rsid w:val="003462D0"/>
    <w:rsid w:val="00346690"/>
    <w:rsid w:val="00347C69"/>
    <w:rsid w:val="003574C6"/>
    <w:rsid w:val="00362615"/>
    <w:rsid w:val="00363DE9"/>
    <w:rsid w:val="0037638D"/>
    <w:rsid w:val="00380635"/>
    <w:rsid w:val="00383FD2"/>
    <w:rsid w:val="00390D84"/>
    <w:rsid w:val="003A2FB8"/>
    <w:rsid w:val="003A5357"/>
    <w:rsid w:val="003A6309"/>
    <w:rsid w:val="003B4338"/>
    <w:rsid w:val="003C6F00"/>
    <w:rsid w:val="003D7D1C"/>
    <w:rsid w:val="003E2B3F"/>
    <w:rsid w:val="00401914"/>
    <w:rsid w:val="00412760"/>
    <w:rsid w:val="00414746"/>
    <w:rsid w:val="0041539A"/>
    <w:rsid w:val="00415837"/>
    <w:rsid w:val="00421B89"/>
    <w:rsid w:val="00423848"/>
    <w:rsid w:val="00425C06"/>
    <w:rsid w:val="0043408C"/>
    <w:rsid w:val="00447A50"/>
    <w:rsid w:val="0045177A"/>
    <w:rsid w:val="0045208E"/>
    <w:rsid w:val="00457168"/>
    <w:rsid w:val="0047177F"/>
    <w:rsid w:val="00476B9C"/>
    <w:rsid w:val="004776AC"/>
    <w:rsid w:val="00485BBB"/>
    <w:rsid w:val="004A5968"/>
    <w:rsid w:val="004B4FD3"/>
    <w:rsid w:val="004D13F3"/>
    <w:rsid w:val="004E12CB"/>
    <w:rsid w:val="004E31AE"/>
    <w:rsid w:val="004E53A8"/>
    <w:rsid w:val="004F2433"/>
    <w:rsid w:val="00511594"/>
    <w:rsid w:val="00517A60"/>
    <w:rsid w:val="005224C1"/>
    <w:rsid w:val="00523A61"/>
    <w:rsid w:val="00525CD5"/>
    <w:rsid w:val="00531BDB"/>
    <w:rsid w:val="00533A48"/>
    <w:rsid w:val="005455DD"/>
    <w:rsid w:val="00551516"/>
    <w:rsid w:val="00552C42"/>
    <w:rsid w:val="00554673"/>
    <w:rsid w:val="00557D01"/>
    <w:rsid w:val="00557D52"/>
    <w:rsid w:val="005623E2"/>
    <w:rsid w:val="00574AEC"/>
    <w:rsid w:val="00575A37"/>
    <w:rsid w:val="005926D0"/>
    <w:rsid w:val="005B6DD2"/>
    <w:rsid w:val="005D14E7"/>
    <w:rsid w:val="005D6584"/>
    <w:rsid w:val="005E122B"/>
    <w:rsid w:val="005E566E"/>
    <w:rsid w:val="0061713B"/>
    <w:rsid w:val="00624E50"/>
    <w:rsid w:val="00635E1B"/>
    <w:rsid w:val="00637A8D"/>
    <w:rsid w:val="00641D2B"/>
    <w:rsid w:val="00645576"/>
    <w:rsid w:val="0064747B"/>
    <w:rsid w:val="0065352C"/>
    <w:rsid w:val="006547D6"/>
    <w:rsid w:val="00665A56"/>
    <w:rsid w:val="006900FE"/>
    <w:rsid w:val="006A0587"/>
    <w:rsid w:val="006A1AB3"/>
    <w:rsid w:val="006B6C81"/>
    <w:rsid w:val="006C0A97"/>
    <w:rsid w:val="006C1A6E"/>
    <w:rsid w:val="006C3CA1"/>
    <w:rsid w:val="006C53ED"/>
    <w:rsid w:val="006D3630"/>
    <w:rsid w:val="006E4236"/>
    <w:rsid w:val="006F0AD3"/>
    <w:rsid w:val="006F1D52"/>
    <w:rsid w:val="006F67BE"/>
    <w:rsid w:val="00704D6B"/>
    <w:rsid w:val="00705955"/>
    <w:rsid w:val="00706D3D"/>
    <w:rsid w:val="007075AA"/>
    <w:rsid w:val="007079AE"/>
    <w:rsid w:val="00724D64"/>
    <w:rsid w:val="00724F7D"/>
    <w:rsid w:val="007277BB"/>
    <w:rsid w:val="00727968"/>
    <w:rsid w:val="00727FDB"/>
    <w:rsid w:val="00744CEE"/>
    <w:rsid w:val="007623BD"/>
    <w:rsid w:val="00764E0F"/>
    <w:rsid w:val="00766B5B"/>
    <w:rsid w:val="007900B1"/>
    <w:rsid w:val="007913E8"/>
    <w:rsid w:val="007A04DF"/>
    <w:rsid w:val="007A2FD0"/>
    <w:rsid w:val="007A5B0A"/>
    <w:rsid w:val="007B32C9"/>
    <w:rsid w:val="007B765E"/>
    <w:rsid w:val="007E18DB"/>
    <w:rsid w:val="007E5469"/>
    <w:rsid w:val="007E55AC"/>
    <w:rsid w:val="007F0307"/>
    <w:rsid w:val="007F6A5A"/>
    <w:rsid w:val="008038CD"/>
    <w:rsid w:val="00807966"/>
    <w:rsid w:val="00812848"/>
    <w:rsid w:val="00835C3E"/>
    <w:rsid w:val="00844A40"/>
    <w:rsid w:val="00863573"/>
    <w:rsid w:val="00872C66"/>
    <w:rsid w:val="00876E60"/>
    <w:rsid w:val="00880CCA"/>
    <w:rsid w:val="00882FC7"/>
    <w:rsid w:val="008968BD"/>
    <w:rsid w:val="008A69CC"/>
    <w:rsid w:val="008A6C74"/>
    <w:rsid w:val="008B343A"/>
    <w:rsid w:val="008C0C92"/>
    <w:rsid w:val="008D5626"/>
    <w:rsid w:val="008E093F"/>
    <w:rsid w:val="008F34ED"/>
    <w:rsid w:val="00906643"/>
    <w:rsid w:val="0091112C"/>
    <w:rsid w:val="00911778"/>
    <w:rsid w:val="00914A72"/>
    <w:rsid w:val="0092335C"/>
    <w:rsid w:val="00923CD1"/>
    <w:rsid w:val="009307D3"/>
    <w:rsid w:val="00930861"/>
    <w:rsid w:val="00935522"/>
    <w:rsid w:val="00936162"/>
    <w:rsid w:val="00955ECC"/>
    <w:rsid w:val="0097110C"/>
    <w:rsid w:val="00974F86"/>
    <w:rsid w:val="009937AB"/>
    <w:rsid w:val="00996FB3"/>
    <w:rsid w:val="009A0ED2"/>
    <w:rsid w:val="009A7362"/>
    <w:rsid w:val="009B342B"/>
    <w:rsid w:val="009B4B49"/>
    <w:rsid w:val="009B5518"/>
    <w:rsid w:val="009D3F07"/>
    <w:rsid w:val="009E4160"/>
    <w:rsid w:val="009F0B24"/>
    <w:rsid w:val="009F2C09"/>
    <w:rsid w:val="009F7F0D"/>
    <w:rsid w:val="00A12C44"/>
    <w:rsid w:val="00A14BB0"/>
    <w:rsid w:val="00A354CC"/>
    <w:rsid w:val="00A56291"/>
    <w:rsid w:val="00AA1BA4"/>
    <w:rsid w:val="00AB4157"/>
    <w:rsid w:val="00AB7E58"/>
    <w:rsid w:val="00AC7195"/>
    <w:rsid w:val="00AE0A31"/>
    <w:rsid w:val="00AF32D8"/>
    <w:rsid w:val="00AF4CE6"/>
    <w:rsid w:val="00AF6F37"/>
    <w:rsid w:val="00B033B5"/>
    <w:rsid w:val="00B10C8D"/>
    <w:rsid w:val="00B142DF"/>
    <w:rsid w:val="00B27ABD"/>
    <w:rsid w:val="00B563D7"/>
    <w:rsid w:val="00B6139D"/>
    <w:rsid w:val="00B635A6"/>
    <w:rsid w:val="00B72A19"/>
    <w:rsid w:val="00B81F1C"/>
    <w:rsid w:val="00B869A1"/>
    <w:rsid w:val="00B90A9A"/>
    <w:rsid w:val="00B934BE"/>
    <w:rsid w:val="00B94A3F"/>
    <w:rsid w:val="00B96765"/>
    <w:rsid w:val="00BA48F6"/>
    <w:rsid w:val="00BB1172"/>
    <w:rsid w:val="00BB1916"/>
    <w:rsid w:val="00BB1BD4"/>
    <w:rsid w:val="00BC200A"/>
    <w:rsid w:val="00BC4C5F"/>
    <w:rsid w:val="00BC5FF2"/>
    <w:rsid w:val="00BD0278"/>
    <w:rsid w:val="00BD0D04"/>
    <w:rsid w:val="00BE2FB1"/>
    <w:rsid w:val="00BE5195"/>
    <w:rsid w:val="00BE558B"/>
    <w:rsid w:val="00BE5C32"/>
    <w:rsid w:val="00BE7F4B"/>
    <w:rsid w:val="00BF0FCA"/>
    <w:rsid w:val="00BF6C8F"/>
    <w:rsid w:val="00C01085"/>
    <w:rsid w:val="00C02DB5"/>
    <w:rsid w:val="00C0675C"/>
    <w:rsid w:val="00C10C95"/>
    <w:rsid w:val="00C23F57"/>
    <w:rsid w:val="00C314BA"/>
    <w:rsid w:val="00C34C01"/>
    <w:rsid w:val="00C36F76"/>
    <w:rsid w:val="00C510D9"/>
    <w:rsid w:val="00C558A6"/>
    <w:rsid w:val="00C67563"/>
    <w:rsid w:val="00C75BDE"/>
    <w:rsid w:val="00C76415"/>
    <w:rsid w:val="00C80032"/>
    <w:rsid w:val="00C87916"/>
    <w:rsid w:val="00C9343A"/>
    <w:rsid w:val="00CA6345"/>
    <w:rsid w:val="00CC3485"/>
    <w:rsid w:val="00CC7FA3"/>
    <w:rsid w:val="00CD1172"/>
    <w:rsid w:val="00CD2F55"/>
    <w:rsid w:val="00CE3165"/>
    <w:rsid w:val="00CE5402"/>
    <w:rsid w:val="00CE644E"/>
    <w:rsid w:val="00CE7103"/>
    <w:rsid w:val="00CE72DA"/>
    <w:rsid w:val="00CF117B"/>
    <w:rsid w:val="00D0316B"/>
    <w:rsid w:val="00D0659D"/>
    <w:rsid w:val="00D150DE"/>
    <w:rsid w:val="00D17019"/>
    <w:rsid w:val="00D36899"/>
    <w:rsid w:val="00D454FD"/>
    <w:rsid w:val="00D4762E"/>
    <w:rsid w:val="00D558BA"/>
    <w:rsid w:val="00D63F31"/>
    <w:rsid w:val="00D706E4"/>
    <w:rsid w:val="00D713AF"/>
    <w:rsid w:val="00D80AE0"/>
    <w:rsid w:val="00D93A9F"/>
    <w:rsid w:val="00D952A5"/>
    <w:rsid w:val="00D9689D"/>
    <w:rsid w:val="00DA0B80"/>
    <w:rsid w:val="00DA5FC6"/>
    <w:rsid w:val="00DB46BB"/>
    <w:rsid w:val="00DB6024"/>
    <w:rsid w:val="00DB76BA"/>
    <w:rsid w:val="00DC71D5"/>
    <w:rsid w:val="00DD293B"/>
    <w:rsid w:val="00DD538E"/>
    <w:rsid w:val="00DE5434"/>
    <w:rsid w:val="00DF6D49"/>
    <w:rsid w:val="00E04A3B"/>
    <w:rsid w:val="00E05751"/>
    <w:rsid w:val="00E0786D"/>
    <w:rsid w:val="00E20274"/>
    <w:rsid w:val="00E237B3"/>
    <w:rsid w:val="00E249DD"/>
    <w:rsid w:val="00E3000D"/>
    <w:rsid w:val="00E451ED"/>
    <w:rsid w:val="00E54C83"/>
    <w:rsid w:val="00E557E4"/>
    <w:rsid w:val="00E653B8"/>
    <w:rsid w:val="00E7373C"/>
    <w:rsid w:val="00E82011"/>
    <w:rsid w:val="00E8207D"/>
    <w:rsid w:val="00E86A00"/>
    <w:rsid w:val="00EA00C2"/>
    <w:rsid w:val="00EB17D3"/>
    <w:rsid w:val="00EB7322"/>
    <w:rsid w:val="00ED020D"/>
    <w:rsid w:val="00ED7042"/>
    <w:rsid w:val="00EE315E"/>
    <w:rsid w:val="00EE5D61"/>
    <w:rsid w:val="00EF32E1"/>
    <w:rsid w:val="00EF3715"/>
    <w:rsid w:val="00EF4B7B"/>
    <w:rsid w:val="00F21EDF"/>
    <w:rsid w:val="00F30530"/>
    <w:rsid w:val="00F361D0"/>
    <w:rsid w:val="00F412C7"/>
    <w:rsid w:val="00F42041"/>
    <w:rsid w:val="00F452C6"/>
    <w:rsid w:val="00F4771E"/>
    <w:rsid w:val="00F53F36"/>
    <w:rsid w:val="00F64C12"/>
    <w:rsid w:val="00F76B8C"/>
    <w:rsid w:val="00F76FFB"/>
    <w:rsid w:val="00F860BC"/>
    <w:rsid w:val="00F90D29"/>
    <w:rsid w:val="00F91BF0"/>
    <w:rsid w:val="00F93439"/>
    <w:rsid w:val="00FC37D8"/>
    <w:rsid w:val="00FC70C4"/>
    <w:rsid w:val="00FC71A3"/>
    <w:rsid w:val="00FD61FB"/>
    <w:rsid w:val="00FE3795"/>
    <w:rsid w:val="00FE3CEF"/>
    <w:rsid w:val="00FE4B9E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2408D"/>
  <w15:chartTrackingRefBased/>
  <w15:docId w15:val="{BCEC725C-C9E0-4854-B3E5-BD5EFC6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0FE"/>
    <w:pPr>
      <w:spacing w:after="340" w:line="340" w:lineRule="exact"/>
    </w:pPr>
    <w:rPr>
      <w:rFonts w:ascii="Verdana" w:hAnsi="Verdana"/>
      <w:color w:val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A38C3"/>
    <w:pPr>
      <w:keepNext/>
      <w:keepLines/>
      <w:numPr>
        <w:numId w:val="19"/>
      </w:numPr>
      <w:spacing w:before="480" w:after="120" w:line="320" w:lineRule="exact"/>
      <w:ind w:left="714" w:hanging="357"/>
      <w:jc w:val="center"/>
      <w:outlineLvl w:val="0"/>
    </w:pPr>
    <w:rPr>
      <w:rFonts w:ascii="Arial" w:eastAsiaTheme="majorEastAsia" w:hAnsi="Arial" w:cs="Arial"/>
      <w:b/>
      <w:bCs/>
      <w:color w:val="auto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00FE"/>
    <w:pPr>
      <w:keepNext/>
      <w:keepLines/>
      <w:spacing w:before="200" w:after="320" w:line="32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0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0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0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0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0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0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0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8C3"/>
    <w:rPr>
      <w:rFonts w:ascii="Arial" w:eastAsiaTheme="majorEastAsia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00FE"/>
    <w:rPr>
      <w:rFonts w:asciiTheme="majorHAnsi" w:eastAsiaTheme="majorEastAsia" w:hAnsiTheme="majorHAnsi" w:cstheme="majorBidi"/>
      <w:b/>
      <w:bCs/>
      <w:color w:val="00000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0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0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0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0F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0F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0FE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FE"/>
    <w:rPr>
      <w:rFonts w:ascii="Verdana" w:hAnsi="Verdan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FE"/>
    <w:rPr>
      <w:rFonts w:ascii="Verdana" w:hAnsi="Verdana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69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6900F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6900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rsid w:val="006900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styleId="Pogrubienie">
    <w:name w:val="Strong"/>
    <w:uiPriority w:val="22"/>
    <w:qFormat/>
    <w:rsid w:val="006900FE"/>
    <w:rPr>
      <w:b/>
      <w:bCs/>
    </w:rPr>
  </w:style>
  <w:style w:type="table" w:styleId="Tabela-Siatka">
    <w:name w:val="Table Grid"/>
    <w:basedOn w:val="Standardowy"/>
    <w:uiPriority w:val="39"/>
    <w:rsid w:val="0069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00FE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6900FE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0FE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0FE"/>
    <w:rPr>
      <w:rFonts w:ascii="Verdana" w:hAnsi="Verdana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0FE"/>
    <w:rPr>
      <w:rFonts w:ascii="Verdana" w:hAnsi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00FE"/>
    <w:rPr>
      <w:vertAlign w:val="superscript"/>
    </w:rPr>
  </w:style>
  <w:style w:type="paragraph" w:customStyle="1" w:styleId="Default">
    <w:name w:val="Default"/>
    <w:rsid w:val="0069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900FE"/>
    <w:pPr>
      <w:spacing w:after="0" w:line="240" w:lineRule="auto"/>
    </w:pPr>
    <w:rPr>
      <w:rFonts w:ascii="Verdana" w:hAnsi="Verdana"/>
      <w:color w:val="000000"/>
    </w:rPr>
  </w:style>
  <w:style w:type="character" w:customStyle="1" w:styleId="fontstyle21">
    <w:name w:val="fontstyle21"/>
    <w:basedOn w:val="Domylnaczcionkaakapitu"/>
    <w:rsid w:val="006900F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opoprawy">
    <w:name w:val="Do poprawy"/>
    <w:basedOn w:val="Normalny"/>
    <w:link w:val="DopoprawyZnak"/>
    <w:qFormat/>
    <w:rsid w:val="006900FE"/>
    <w:pPr>
      <w:spacing w:after="0" w:line="480" w:lineRule="auto"/>
      <w:jc w:val="center"/>
    </w:pPr>
    <w:rPr>
      <w:strike/>
      <w:color w:val="FF0000"/>
      <w:szCs w:val="28"/>
    </w:rPr>
  </w:style>
  <w:style w:type="paragraph" w:customStyle="1" w:styleId="poprawione">
    <w:name w:val="poprawione"/>
    <w:basedOn w:val="Normalny"/>
    <w:link w:val="poprawioneZnak"/>
    <w:qFormat/>
    <w:rsid w:val="006900FE"/>
    <w:pPr>
      <w:spacing w:after="0" w:line="480" w:lineRule="auto"/>
      <w:jc w:val="center"/>
    </w:pPr>
    <w:rPr>
      <w:color w:val="000000" w:themeColor="text1" w:themeShade="BF"/>
    </w:rPr>
  </w:style>
  <w:style w:type="character" w:customStyle="1" w:styleId="DopoprawyZnak">
    <w:name w:val="Do poprawy Znak"/>
    <w:basedOn w:val="Domylnaczcionkaakapitu"/>
    <w:link w:val="Dopoprawy"/>
    <w:rsid w:val="006900FE"/>
    <w:rPr>
      <w:rFonts w:ascii="Verdana" w:hAnsi="Verdana"/>
      <w:strike/>
      <w:color w:val="FF0000"/>
      <w:szCs w:val="28"/>
    </w:rPr>
  </w:style>
  <w:style w:type="character" w:customStyle="1" w:styleId="poprawioneZnak">
    <w:name w:val="poprawione Znak"/>
    <w:basedOn w:val="Domylnaczcionkaakapitu"/>
    <w:link w:val="poprawione"/>
    <w:rsid w:val="006900FE"/>
    <w:rPr>
      <w:rFonts w:ascii="Verdana" w:hAnsi="Verdana"/>
      <w:color w:val="000000" w:themeColor="tex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00F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0F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900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900FE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34BE"/>
    <w:pPr>
      <w:tabs>
        <w:tab w:val="left" w:pos="567"/>
        <w:tab w:val="right" w:leader="dot" w:pos="9628"/>
      </w:tabs>
      <w:spacing w:after="100" w:line="320" w:lineRule="exact"/>
    </w:pPr>
  </w:style>
  <w:style w:type="character" w:styleId="UyteHipercze">
    <w:name w:val="FollowedHyperlink"/>
    <w:basedOn w:val="Domylnaczcionkaakapitu"/>
    <w:uiPriority w:val="99"/>
    <w:semiHidden/>
    <w:unhideWhenUsed/>
    <w:rsid w:val="00690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wodowcy.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wodowcy.sla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wodowcy.slask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3166-24AC-47E9-B499-013A99539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EF74E-7A37-4722-A4DB-359606C2564E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C8863DB9-C6D6-4C52-90A1-DEFA718A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644BD-F07B-43D0-9EC2-CEBBE57F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4080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Wodniok Ewa</cp:lastModifiedBy>
  <cp:revision>2</cp:revision>
  <dcterms:created xsi:type="dcterms:W3CDTF">2024-12-04T07:48:00Z</dcterms:created>
  <dcterms:modified xsi:type="dcterms:W3CDTF">2024-12-04T07:48:00Z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